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B3985" w14:textId="77777777" w:rsidR="00B02C14" w:rsidRDefault="00B02C14">
      <w:pPr>
        <w:rPr>
          <w:lang w:val="en-US"/>
        </w:rPr>
      </w:pPr>
      <w:bookmarkStart w:id="0" w:name="_GoBack"/>
      <w:bookmarkEnd w:id="0"/>
    </w:p>
    <w:p w14:paraId="7BEB785E" w14:textId="77777777" w:rsidR="00B02C14" w:rsidRDefault="00B02C14">
      <w:pPr>
        <w:rPr>
          <w:lang w:val="en-US"/>
        </w:rPr>
      </w:pPr>
    </w:p>
    <w:p w14:paraId="23F96C84" w14:textId="77777777" w:rsidR="00B02C14" w:rsidRDefault="00B02C14">
      <w:pPr>
        <w:rPr>
          <w:lang w:val="en-US"/>
        </w:rPr>
      </w:pPr>
    </w:p>
    <w:p w14:paraId="44163695" w14:textId="77777777" w:rsidR="00B02C14" w:rsidRDefault="00B02C14">
      <w:pPr>
        <w:rPr>
          <w:lang w:val="en-US"/>
        </w:rPr>
      </w:pPr>
    </w:p>
    <w:p w14:paraId="5759FF38" w14:textId="77777777" w:rsidR="00B02C14" w:rsidRDefault="00B02C14">
      <w:pPr>
        <w:rPr>
          <w:lang w:val="en-US"/>
        </w:rPr>
      </w:pPr>
    </w:p>
    <w:p w14:paraId="6189B2A2" w14:textId="77777777" w:rsidR="00B02C14" w:rsidRDefault="00B02C14">
      <w:pPr>
        <w:rPr>
          <w:lang w:val="en-US"/>
        </w:rPr>
      </w:pPr>
    </w:p>
    <w:p w14:paraId="066094AD" w14:textId="77777777" w:rsidR="00B02C14" w:rsidRDefault="00B02C14">
      <w:pPr>
        <w:rPr>
          <w:lang w:val="en-US"/>
        </w:rPr>
      </w:pPr>
    </w:p>
    <w:p w14:paraId="6C98313D" w14:textId="77777777" w:rsidR="00B02C14" w:rsidRDefault="00B02C14">
      <w:pPr>
        <w:rPr>
          <w:lang w:val="en-US"/>
        </w:rPr>
      </w:pPr>
    </w:p>
    <w:p w14:paraId="68CA9E4F" w14:textId="77777777" w:rsidR="00B02C14" w:rsidRDefault="00B02C14">
      <w:pPr>
        <w:rPr>
          <w:lang w:val="en-US"/>
        </w:rPr>
      </w:pPr>
    </w:p>
    <w:p w14:paraId="5E8ACB91" w14:textId="77777777" w:rsidR="00B02C14" w:rsidRDefault="00B02C14">
      <w:pPr>
        <w:rPr>
          <w:lang w:val="en-US"/>
        </w:rPr>
      </w:pPr>
    </w:p>
    <w:p w14:paraId="4557A8E3" w14:textId="77777777" w:rsidR="00B02C14" w:rsidRDefault="00B02C14">
      <w:pPr>
        <w:rPr>
          <w:lang w:val="en-US"/>
        </w:rPr>
      </w:pPr>
    </w:p>
    <w:p w14:paraId="6F250491" w14:textId="77777777" w:rsidR="00B02C14" w:rsidRDefault="00B02C14">
      <w:pPr>
        <w:rPr>
          <w:lang w:val="en-US"/>
        </w:rPr>
      </w:pPr>
    </w:p>
    <w:p w14:paraId="32D0DB09" w14:textId="77777777" w:rsidR="00B02C14" w:rsidRDefault="00B02C14">
      <w:pPr>
        <w:rPr>
          <w:lang w:val="en-US"/>
        </w:rPr>
      </w:pPr>
    </w:p>
    <w:p w14:paraId="052098BF" w14:textId="0A00CF91" w:rsidR="00B02C14" w:rsidRDefault="008C35B9" w:rsidP="00B02C14">
      <w:pPr>
        <w:jc w:val="center"/>
        <w:rPr>
          <w:lang w:val="en-US"/>
        </w:rPr>
      </w:pPr>
      <w:r w:rsidRPr="00B02C14">
        <w:rPr>
          <w:lang w:val="en-US"/>
        </w:rPr>
        <w:t>Comprehensive Work-Life Balance Program In D</w:t>
      </w:r>
      <w:r>
        <w:rPr>
          <w:lang w:val="en-US"/>
        </w:rPr>
        <w:t>CRI</w:t>
      </w:r>
    </w:p>
    <w:p w14:paraId="400D2187" w14:textId="07F0DEF5" w:rsidR="00B02C14" w:rsidRDefault="008C35B9" w:rsidP="00B02C14">
      <w:pPr>
        <w:jc w:val="center"/>
        <w:rPr>
          <w:lang w:val="en-US"/>
        </w:rPr>
      </w:pPr>
      <w:r>
        <w:rPr>
          <w:lang w:val="en-US"/>
        </w:rPr>
        <w:t>Name</w:t>
      </w:r>
    </w:p>
    <w:p w14:paraId="7EA6967F" w14:textId="01D9271F" w:rsidR="00B02C14" w:rsidRDefault="008C35B9" w:rsidP="00B02C14">
      <w:pPr>
        <w:jc w:val="center"/>
        <w:rPr>
          <w:lang w:val="en-US"/>
        </w:rPr>
      </w:pPr>
      <w:r>
        <w:rPr>
          <w:lang w:val="en-US"/>
        </w:rPr>
        <w:t>Institution</w:t>
      </w:r>
    </w:p>
    <w:p w14:paraId="4096403E" w14:textId="5C2796E3" w:rsidR="00B02C14" w:rsidRDefault="00B02C14">
      <w:pPr>
        <w:rPr>
          <w:lang w:val="en-US"/>
        </w:rPr>
      </w:pPr>
    </w:p>
    <w:p w14:paraId="75D4588E" w14:textId="6E563479" w:rsidR="00B02C14" w:rsidRDefault="00B02C14">
      <w:pPr>
        <w:rPr>
          <w:lang w:val="en-US"/>
        </w:rPr>
      </w:pPr>
    </w:p>
    <w:p w14:paraId="7C27ED94" w14:textId="22D24F10" w:rsidR="00B02C14" w:rsidRDefault="00B02C14">
      <w:pPr>
        <w:rPr>
          <w:lang w:val="en-US"/>
        </w:rPr>
      </w:pPr>
    </w:p>
    <w:p w14:paraId="792FDBDF" w14:textId="3C12E9A8" w:rsidR="00B02C14" w:rsidRDefault="00B02C14">
      <w:pPr>
        <w:rPr>
          <w:lang w:val="en-US"/>
        </w:rPr>
      </w:pPr>
    </w:p>
    <w:p w14:paraId="3C9A9E62" w14:textId="12BAF2F7" w:rsidR="00B02C14" w:rsidRDefault="00B02C14">
      <w:pPr>
        <w:rPr>
          <w:lang w:val="en-US"/>
        </w:rPr>
      </w:pPr>
    </w:p>
    <w:p w14:paraId="2907ADA5" w14:textId="269D6A76" w:rsidR="00B02C14" w:rsidRDefault="00B02C14">
      <w:pPr>
        <w:rPr>
          <w:lang w:val="en-US"/>
        </w:rPr>
      </w:pPr>
    </w:p>
    <w:p w14:paraId="0009EA57" w14:textId="176FCB4C" w:rsidR="00B02C14" w:rsidRDefault="00B02C14">
      <w:pPr>
        <w:rPr>
          <w:lang w:val="en-US"/>
        </w:rPr>
      </w:pPr>
    </w:p>
    <w:p w14:paraId="36D6E539" w14:textId="6D248F32" w:rsidR="00B02C14" w:rsidRDefault="00B02C14">
      <w:pPr>
        <w:rPr>
          <w:lang w:val="en-US"/>
        </w:rPr>
      </w:pPr>
    </w:p>
    <w:p w14:paraId="2E965079" w14:textId="579A0D98" w:rsidR="00B02C14" w:rsidRDefault="00B02C14">
      <w:pPr>
        <w:rPr>
          <w:lang w:val="en-US"/>
        </w:rPr>
      </w:pPr>
    </w:p>
    <w:p w14:paraId="4C085FAD" w14:textId="784B596B" w:rsidR="00B02C14" w:rsidRDefault="00B02C14">
      <w:pPr>
        <w:rPr>
          <w:lang w:val="en-US"/>
        </w:rPr>
      </w:pPr>
    </w:p>
    <w:p w14:paraId="7DB25B73" w14:textId="3E6B351A" w:rsidR="00B02C14" w:rsidRDefault="00B02C14">
      <w:pPr>
        <w:rPr>
          <w:lang w:val="en-US"/>
        </w:rPr>
      </w:pPr>
    </w:p>
    <w:p w14:paraId="31E0F6B2" w14:textId="1E64D2BF" w:rsidR="00B02C14" w:rsidRDefault="00B02C14">
      <w:pPr>
        <w:rPr>
          <w:lang w:val="en-US"/>
        </w:rPr>
      </w:pPr>
    </w:p>
    <w:p w14:paraId="1CF5B930" w14:textId="77777777" w:rsidR="00B02C14" w:rsidRDefault="00B02C14">
      <w:pPr>
        <w:rPr>
          <w:lang w:val="en-US"/>
        </w:rPr>
      </w:pPr>
    </w:p>
    <w:p w14:paraId="1C14BBF9" w14:textId="77777777" w:rsidR="00B02C14" w:rsidRDefault="00B02C14">
      <w:pPr>
        <w:rPr>
          <w:lang w:val="en-US"/>
        </w:rPr>
      </w:pPr>
    </w:p>
    <w:p w14:paraId="01C1F6A5" w14:textId="4E90979A" w:rsidR="00A82778" w:rsidRDefault="008C35B9" w:rsidP="00B02C14">
      <w:pPr>
        <w:spacing w:line="480" w:lineRule="auto"/>
        <w:ind w:firstLine="720"/>
        <w:jc w:val="both"/>
        <w:rPr>
          <w:lang w:val="en-US"/>
        </w:rPr>
      </w:pPr>
      <w:r>
        <w:rPr>
          <w:lang w:val="en-US"/>
        </w:rPr>
        <w:lastRenderedPageBreak/>
        <w:t>Work-life balance programs</w:t>
      </w:r>
    </w:p>
    <w:p w14:paraId="7270DF1B" w14:textId="1A77D20D" w:rsidR="00C14821" w:rsidRDefault="008C35B9" w:rsidP="00B02C14">
      <w:pPr>
        <w:spacing w:line="480" w:lineRule="auto"/>
        <w:ind w:firstLine="720"/>
        <w:jc w:val="both"/>
        <w:rPr>
          <w:lang w:val="en-US"/>
        </w:rPr>
      </w:pPr>
      <w:r>
        <w:rPr>
          <w:lang w:val="en-US"/>
        </w:rPr>
        <w:t>Work-life balance is essential in defining an individual quality of life. Most organizations have focused on creating a favorable work-life balance for their employees in ensuring that they remain highly productive. The different approaches that are evaluated provide a greater understanding of specific elements that define a more transparent and adequate knowledge of employee needs. A favorable work-life balance is essential in improving retention chances among employees because they are comfortable.  Duke Clinical Research Institute is one the of largest pharmaceutical and research organizations that are known for its groundbreaking innovative clinical research that provides a more significant basis for development. However, despite a stellar brand within the industry, the organization has been having challenges in retaining its employees.</w:t>
      </w:r>
    </w:p>
    <w:p w14:paraId="7F777236" w14:textId="6A804257" w:rsidR="00A82778" w:rsidRDefault="008C35B9" w:rsidP="00B02C14">
      <w:pPr>
        <w:spacing w:line="480" w:lineRule="auto"/>
        <w:ind w:firstLine="720"/>
        <w:jc w:val="both"/>
        <w:rPr>
          <w:lang w:val="en-US"/>
        </w:rPr>
      </w:pPr>
      <w:r>
        <w:rPr>
          <w:lang w:val="en-US"/>
        </w:rPr>
        <w:t>DCRI has maintained an old school environment where adopting a change process is based on the ability to integrate essential processes that help define a strong emphasis on better change processes. Improving the employee work-life balance requires a specific approach that emphasizes positive change, which outlines critical measures that define an improved change process. The development of a comprehensive work-life balance program presents more precise and specific guidelines where it is possible to implement better change approaches. The development of a plan means that there is a need to incorporate a total commitment to the specific elements that will be identified in improving the company's engagement on the needs of employees.</w:t>
      </w:r>
    </w:p>
    <w:p w14:paraId="557E059B" w14:textId="228A697B" w:rsidR="00A82778" w:rsidRDefault="008C35B9" w:rsidP="00B02C14">
      <w:pPr>
        <w:spacing w:line="480" w:lineRule="auto"/>
        <w:ind w:firstLine="720"/>
        <w:jc w:val="both"/>
        <w:rPr>
          <w:lang w:val="en-US"/>
        </w:rPr>
      </w:pPr>
      <w:r>
        <w:rPr>
          <w:lang w:val="en-US"/>
        </w:rPr>
        <w:t xml:space="preserve">The program development presents a more specific approach, which helps create a more diverse understanding of particular measures that define an improved emphasis on better processes that determine a positive change approach. The environment that defines a successful development presents a unique system under which it is easier to implement better processes </w:t>
      </w:r>
      <w:r>
        <w:rPr>
          <w:lang w:val="en-US"/>
        </w:rPr>
        <w:lastRenderedPageBreak/>
        <w:t>aiming to improve company commitment to the needs of all employees. Despite the heavy workload within the organization. It is crucial to understand specific measures that can help improve the underlying risk factors which contribute to the increasing turnover</w:t>
      </w:r>
      <w:r w:rsidR="008544CF">
        <w:rPr>
          <w:lang w:val="en-US"/>
        </w:rPr>
        <w:t xml:space="preserve"> </w:t>
      </w:r>
      <w:r w:rsidR="008544CF">
        <w:rPr>
          <w:lang w:val="en-US"/>
        </w:rPr>
        <w:fldChar w:fldCharType="begin" w:fldLock="1"/>
      </w:r>
      <w:r w:rsidR="008544CF">
        <w:rPr>
          <w:lang w:val="en-US"/>
        </w:rPr>
        <w:instrText>ADDIN CSL_CITATION {"citationItems":[{"id":"ITEM-1","itemData":{"DOI":"10.4324/9781315740027","ISBN":"9781317578758","ISSN":"14671026","abstract":"Initially regarded as an issue to be managed by the individual employee, work-life balance has now taken a central position in the employment practices and policies of employers (Kim, 2014). The recent increase in attention from organisations to work-life balance issues is directly linked to the many benefits that have been discovered as associated with work-life balance for both the employer and employee (Emslie &amp; Hunt, 2009; Jones, Burke &amp; Westman, 2013). On the side of the employees, improved work-life balance positively impacts their psychological well-being whereas organisations are able to increase affective organisational commitment, job satisfaction, worker engagement, organisational citizenship behaviours and employee productivity through appropriate work-life balance practices and policies (Cegarra-Leiva, Sánchez-Vidal &amp; Gabriel Cegarra-Navarro, 2012; Emslie &amp; Hunt, 2009; Jones et al., 2013). Apparently, the issue of diminishing work-life balance is present in all work sectors but more common to certain industries due to the nature of work (Hill, Miller, Weiner &amp; Colihan, 1998; Lingard &amp; Francis, 2004; Tausig &amp; Fenwick, 2001). For instance, industries such as hospitality and shipping have high incidences of diminishing work-life balance due to the complex and demanding nature of the conditions under which people work in these sectors (Chiang, Birtch &amp; Kwan, 2010; Thomas, Sampson &amp; Zhao, 2003). Specifically, for the shipping industry, seafarers working on cruise ships and bulkers tend to complain about stressful working conditions which negatively impact on their work-life balance in the long run (Barnett et al., 2017).","author":[{"dropping-particle":"","family":"Caesar","given":"Livingstone Divine","non-dropping-particle":"","parse-names":false,"suffix":""},{"dropping-particle":"","family":"Fei","given":"Jiangang","non-dropping-particle":"","parse-names":false,"suffix":""}],"container-title":"Managing Human Resources in the Shipping Industry","id":"ITEM-1","issued":{"date-parts":[["2018"]]},"title":"Work-life balance","type":"chapter"},"uris":["http://www.mendeley.com/documents/?uuid=2d79b648-24b5-4fc2-9059-530f0715bd4e","http://www.mendeley.com/documents/?uuid=9c1b8ddf-2ef7-4457-b838-eca901dd8ef1"]}],"mendeley":{"formattedCitation":"(Caesar &amp; Fei, 2018)","plainTextFormattedCitation":"(Caesar &amp; Fei, 2018)","previouslyFormattedCitation":"(Caesar &amp; Fei, 2018)"},"properties":{"noteIndex":0},"schema":"https://github.com/citation-style-language/schema/raw/master/csl-citation.json"}</w:instrText>
      </w:r>
      <w:r w:rsidR="008544CF">
        <w:rPr>
          <w:lang w:val="en-US"/>
        </w:rPr>
        <w:fldChar w:fldCharType="separate"/>
      </w:r>
      <w:r w:rsidR="008544CF" w:rsidRPr="008544CF">
        <w:rPr>
          <w:noProof/>
          <w:lang w:val="en-US"/>
        </w:rPr>
        <w:t>(Caesar &amp; Fei, 2018)</w:t>
      </w:r>
      <w:r w:rsidR="008544CF">
        <w:rPr>
          <w:lang w:val="en-US"/>
        </w:rPr>
        <w:fldChar w:fldCharType="end"/>
      </w:r>
      <w:r>
        <w:rPr>
          <w:lang w:val="en-US"/>
        </w:rPr>
        <w:t>.  The development of the new work-life balance program will focus on developing different aspects that can help improve the level of understanding of specific factors that define a secure system that allows attaining better outcomes. Different employees have different needs that need to be considered through the development of a robust strategy that help implement a favorable development policy.</w:t>
      </w:r>
    </w:p>
    <w:p w14:paraId="4EC7320B" w14:textId="523E3D46" w:rsidR="00A82778" w:rsidRDefault="008C35B9" w:rsidP="00B02C14">
      <w:pPr>
        <w:spacing w:line="480" w:lineRule="auto"/>
        <w:ind w:firstLine="720"/>
        <w:jc w:val="both"/>
        <w:rPr>
          <w:lang w:val="en-US"/>
        </w:rPr>
      </w:pPr>
      <w:r>
        <w:rPr>
          <w:lang w:val="en-US"/>
        </w:rPr>
        <w:t>The work-life balance program that is developed within the company must emphasize the increasing diversity, which defines employee performance. Diversity focuses on the multigenerational workforce, where the needs of employees vary significantly. Implementing positive change is essential, especially understanding the wellbeing of all employees.  The organization requires that its employees remain committed for long to help in attaining its goals</w:t>
      </w:r>
      <w:r w:rsidR="008544CF">
        <w:rPr>
          <w:lang w:val="en-US"/>
        </w:rPr>
        <w:t xml:space="preserve"> </w:t>
      </w:r>
      <w:r w:rsidR="008544CF">
        <w:rPr>
          <w:lang w:val="en-US"/>
        </w:rPr>
        <w:fldChar w:fldCharType="begin" w:fldLock="1"/>
      </w:r>
      <w:r w:rsidR="008544CF">
        <w:rPr>
          <w:lang w:val="en-US"/>
        </w:rPr>
        <w:instrText>ADDIN CSL_CITATION {"citationItems":[{"id":"ITEM-1","itemData":{"DOI":"10.1024/0036-7281/a000150","ISSN":"17504589","abstract":"Work life balance has recently taken the attention of both researchers and executives. This subject interests almost everyone with a professional career. This widespread interest is partly due to its reflection on all aspects of life. For those who think that the main objective in life is to work, their career becomes the core of life. However, people have limited time and therefore have to perform many other activities other than their jobs. Without a balance between the two, many mishaps can be experienced in both. In this study work –life balance is analyzed from organizational context. This study has the potential to enable the working people to consider their stand point in terms of work –life balance and the executives to gain new perspective in order to cope with such a problem. ©","author":[{"dropping-particle":"","family":"McCutcheon","given":"Karen","non-dropping-particle":"","parse-names":false,"suffix":""}],"container-title":"Journal of Perioperative Practice","id":"ITEM-1","issued":{"date-parts":[["2014"]]},"title":"Work-life balance","type":"article-magazine"},"uris":["http://www.mendeley.com/documents/?uuid=2db3e4e8-f1ed-49e9-8c57-683424298bc4","http://www.mendeley.com/documents/?uuid=194360c7-64fe-41c0-bcde-6384786c83b6"]}],"mendeley":{"formattedCitation":"(McCutcheon, 2014)","plainTextFormattedCitation":"(McCutcheon, 2014)","previouslyFormattedCitation":"(McCutcheon, 2014)"},"properties":{"noteIndex":0},"schema":"https://github.com/citation-style-language/schema/raw/master/csl-citation.json"}</w:instrText>
      </w:r>
      <w:r w:rsidR="008544CF">
        <w:rPr>
          <w:lang w:val="en-US"/>
        </w:rPr>
        <w:fldChar w:fldCharType="separate"/>
      </w:r>
      <w:r w:rsidR="008544CF" w:rsidRPr="008544CF">
        <w:rPr>
          <w:noProof/>
          <w:lang w:val="en-US"/>
        </w:rPr>
        <w:t>(McCutcheon, 2014)</w:t>
      </w:r>
      <w:r w:rsidR="008544CF">
        <w:rPr>
          <w:lang w:val="en-US"/>
        </w:rPr>
        <w:fldChar w:fldCharType="end"/>
      </w:r>
      <w:r>
        <w:rPr>
          <w:lang w:val="en-US"/>
        </w:rPr>
        <w:t>. This means that it is crucial to ensure that there is a critical development of diverse employee needs to transform its current operational environment. Providing a secure link between personal life and work life is a significant change process that can be adopted to improve organizational performance. The company human resource must identify all the existing challenges leading to high employee turnover and ensure that they form the basis of the work-life balance program.</w:t>
      </w:r>
    </w:p>
    <w:p w14:paraId="5BE9FE43" w14:textId="090A404F" w:rsidR="009B3C0F" w:rsidRDefault="009B3C0F" w:rsidP="00B02C14">
      <w:pPr>
        <w:spacing w:line="480" w:lineRule="auto"/>
        <w:ind w:firstLine="720"/>
        <w:jc w:val="both"/>
        <w:rPr>
          <w:lang w:val="en-US"/>
        </w:rPr>
      </w:pPr>
    </w:p>
    <w:p w14:paraId="67298FED" w14:textId="0D932183" w:rsidR="009B3C0F" w:rsidRDefault="008C35B9" w:rsidP="00B02C14">
      <w:pPr>
        <w:spacing w:line="480" w:lineRule="auto"/>
        <w:ind w:firstLine="720"/>
        <w:jc w:val="both"/>
        <w:rPr>
          <w:bCs/>
          <w:lang w:val="en-US"/>
        </w:rPr>
      </w:pPr>
      <w:r w:rsidRPr="009B3C0F">
        <w:rPr>
          <w:bCs/>
          <w:lang w:val="en-US"/>
        </w:rPr>
        <w:t>Appoint a WLB program leadership team</w:t>
      </w:r>
    </w:p>
    <w:p w14:paraId="5F0BE4D0" w14:textId="77777777" w:rsidR="009B3C0F" w:rsidRDefault="008C35B9" w:rsidP="00B02C14">
      <w:pPr>
        <w:spacing w:line="480" w:lineRule="auto"/>
        <w:ind w:firstLine="720"/>
        <w:jc w:val="both"/>
        <w:rPr>
          <w:bCs/>
          <w:lang w:val="en-US"/>
        </w:rPr>
      </w:pPr>
      <w:r>
        <w:rPr>
          <w:bCs/>
          <w:lang w:val="en-US"/>
        </w:rPr>
        <w:t xml:space="preserve">In developing any given policy or program within an organizational context, it is essential to identify key players that will be able to plan, design, and implement the program. The work-life balance program is integral to future organizational performance. This means </w:t>
      </w:r>
      <w:r>
        <w:rPr>
          <w:bCs/>
          <w:lang w:val="en-US"/>
        </w:rPr>
        <w:lastRenderedPageBreak/>
        <w:t>that it is essential to appoint a leadership program that will help in defining a strong emphasis on the different elements that can be incorporated within the program to improve their commitment and motivation to work while their personal needs are taken care of by the company.</w:t>
      </w:r>
    </w:p>
    <w:p w14:paraId="60795283" w14:textId="31E4B8D9" w:rsidR="009B3C0F" w:rsidRDefault="008C35B9" w:rsidP="00B02C14">
      <w:pPr>
        <w:spacing w:line="480" w:lineRule="auto"/>
        <w:ind w:firstLine="720"/>
        <w:jc w:val="both"/>
        <w:rPr>
          <w:bCs/>
          <w:lang w:val="en-US"/>
        </w:rPr>
      </w:pPr>
      <w:r>
        <w:rPr>
          <w:bCs/>
          <w:lang w:val="en-US"/>
        </w:rPr>
        <w:t>The leadership team should be able to identify the different types of employees within the organization and develop specific concepts that help create a highly identified system that helps create a strong system that helps improve organizational success. The organization includes women, older, and young adults who have different preferences. The manner in how these individuals are likely to attain an improved work-life balance differs significantly. The leadership will be able to organize and ensure that each individual identifies specific elements that can be incorporated within the work-life program to improve their wellbeing</w:t>
      </w:r>
      <w:r w:rsidR="008544CF">
        <w:rPr>
          <w:bCs/>
          <w:lang w:val="en-US"/>
        </w:rPr>
        <w:t xml:space="preserve"> </w:t>
      </w:r>
      <w:r w:rsidR="008544CF">
        <w:rPr>
          <w:bCs/>
          <w:lang w:val="en-US"/>
        </w:rPr>
        <w:fldChar w:fldCharType="begin" w:fldLock="1"/>
      </w:r>
      <w:r w:rsidR="008544CF">
        <w:rPr>
          <w:bCs/>
          <w:lang w:val="en-US"/>
        </w:rPr>
        <w:instrText>ADDIN CSL_CITATION {"citationItems":[{"id":"ITEM-1","itemData":{"DOI":"10.1108/mrr-05-2012-0115","ISSN":"2040-8269","abstract":"Purpose - The purpose of this paper is to develop a conceptual linkage between life-work balance and emotional intelligence (EI). Design/methodology/approach - Based on a review of the literature, it is suggested that life experiences contribute to the development of EI, which then moderates the individual's life-work balance. The effect of emotions in an individual's personal life environment is of primary importance in the development of EI, which influences the work environment. The effects of work experience on one's personal life are influenced significantly by the level of emotional intelligence. Findings - The level of EI is viewed as central to developing an individual's life-work balance, and the primary effect of one's personal life suggests that it is more appropriate to view work as a component of overall life satisfaction; hence the use of the term \"life-work balance\". Research limitations/implications - The paper is a theoretical development of a model that emphasizes the role of emotional intelligence in life-work balance; as such, there is a need for empirical research to examine the propositions generated by this analysis. Practical implications - Managers should seek to develop emotional intelligence in the work setting to improve employees' abilities to manage life-work balance. Originality/value - This paper extends current research on EI and life-work balance by conceptually integrating these two concepts and provides a framework for future research and investigation. [ABSTRACT FROM AUTHOR] Copyright of Management Research Review is the property of Emerald Group Publishing Limited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Abstracts.)","author":[{"dropping-particle":"","family":"Koubova","given":"Veronika","non-dropping-particle":"","parse-names":false,"suffix":""},{"dropping-particle":"","family":"Buchko","given":"Aaron A.","non-dropping-particle":"","parse-names":false,"suffix":""}],"container-title":"Management Research Review","id":"ITEM-1","issued":{"date-parts":[["2013"]]},"title":"Life‐work balance","type":"article-journal"},"uris":["http://www.mendeley.com/documents/?uuid=ebcb3145-6284-4628-80bc-c5b1361a9081","http://www.mendeley.com/documents/?uuid=192b6a7e-a734-440f-90f1-2c2f20628622"]}],"mendeley":{"formattedCitation":"(Koubova &amp; Buchko, 2013)","plainTextFormattedCitation":"(Koubova &amp; Buchko, 2013)","previouslyFormattedCitation":"(Koubova &amp; Buchko, 2013)"},"properties":{"noteIndex":0},"schema":"https://github.com/citation-style-language/schema/raw/master/csl-citation.json"}</w:instrText>
      </w:r>
      <w:r w:rsidR="008544CF">
        <w:rPr>
          <w:bCs/>
          <w:lang w:val="en-US"/>
        </w:rPr>
        <w:fldChar w:fldCharType="separate"/>
      </w:r>
      <w:r w:rsidR="008544CF" w:rsidRPr="008544CF">
        <w:rPr>
          <w:bCs/>
          <w:noProof/>
          <w:lang w:val="en-US"/>
        </w:rPr>
        <w:t>(Koubova &amp; Buchko, 2013)</w:t>
      </w:r>
      <w:r w:rsidR="008544CF">
        <w:rPr>
          <w:bCs/>
          <w:lang w:val="en-US"/>
        </w:rPr>
        <w:fldChar w:fldCharType="end"/>
      </w:r>
      <w:r>
        <w:rPr>
          <w:bCs/>
          <w:lang w:val="en-US"/>
        </w:rPr>
        <w:t>.</w:t>
      </w:r>
    </w:p>
    <w:p w14:paraId="48257808" w14:textId="6655F6B2" w:rsidR="009B3C0F" w:rsidRDefault="008C35B9" w:rsidP="00B02C14">
      <w:pPr>
        <w:spacing w:line="480" w:lineRule="auto"/>
        <w:ind w:firstLine="720"/>
        <w:jc w:val="both"/>
        <w:rPr>
          <w:bCs/>
          <w:lang w:val="en-US"/>
        </w:rPr>
      </w:pPr>
      <w:r>
        <w:rPr>
          <w:bCs/>
          <w:lang w:val="en-US"/>
        </w:rPr>
        <w:t>A leadership team that will be appointed will play an integral role in ensuring that the implementation of the program is successful. It is also vital to ensure the schedule is flexible to allow for changes based on different elements that are implemented.  The leadership should be able to monitor the development of the program and its impact on the company to determine whether its integration into the company management has played a significant role in improving the firm's retention services.</w:t>
      </w:r>
    </w:p>
    <w:p w14:paraId="0AE60387" w14:textId="7DE9B764" w:rsidR="009B3C0F" w:rsidRDefault="008C35B9" w:rsidP="00B02C14">
      <w:pPr>
        <w:spacing w:line="480" w:lineRule="auto"/>
        <w:ind w:firstLine="720"/>
        <w:jc w:val="both"/>
        <w:rPr>
          <w:bCs/>
          <w:lang w:val="en-US"/>
        </w:rPr>
      </w:pPr>
      <w:r>
        <w:rPr>
          <w:bCs/>
          <w:lang w:val="en-US"/>
        </w:rPr>
        <w:t xml:space="preserve">Development of </w:t>
      </w:r>
      <w:r w:rsidR="00DC724E">
        <w:rPr>
          <w:bCs/>
          <w:lang w:val="en-US"/>
        </w:rPr>
        <w:t>Onsight</w:t>
      </w:r>
      <w:r>
        <w:rPr>
          <w:bCs/>
          <w:lang w:val="en-US"/>
        </w:rPr>
        <w:t xml:space="preserve"> gym facility</w:t>
      </w:r>
    </w:p>
    <w:p w14:paraId="5C26A50F" w14:textId="168FD43A" w:rsidR="009B3C0F" w:rsidRDefault="008C35B9" w:rsidP="00B02C14">
      <w:pPr>
        <w:spacing w:line="480" w:lineRule="auto"/>
        <w:ind w:firstLine="720"/>
        <w:jc w:val="both"/>
        <w:rPr>
          <w:bCs/>
          <w:lang w:val="en-US"/>
        </w:rPr>
      </w:pPr>
      <w:r>
        <w:rPr>
          <w:bCs/>
          <w:lang w:val="en-US"/>
        </w:rPr>
        <w:t xml:space="preserve">The company requires high performing employees. This means that it is essential to help implement better processes that identify necessary elements that help create a strong emphasis on the improved change process. Development of an </w:t>
      </w:r>
      <w:r w:rsidR="00E726AE">
        <w:rPr>
          <w:bCs/>
          <w:lang w:val="en-US"/>
        </w:rPr>
        <w:t>Onsight</w:t>
      </w:r>
      <w:r>
        <w:rPr>
          <w:bCs/>
          <w:lang w:val="en-US"/>
        </w:rPr>
        <w:t xml:space="preserve"> gym facility will be essential in ensuring that employees relax and relieve excessive work-related pressure </w:t>
      </w:r>
      <w:r w:rsidR="00E726AE">
        <w:rPr>
          <w:bCs/>
          <w:lang w:val="en-US"/>
        </w:rPr>
        <w:t>through</w:t>
      </w:r>
      <w:r>
        <w:rPr>
          <w:bCs/>
          <w:lang w:val="en-US"/>
        </w:rPr>
        <w:t xml:space="preserve"> exercises. Currently, the company does not have any </w:t>
      </w:r>
      <w:r w:rsidR="00E726AE">
        <w:rPr>
          <w:bCs/>
          <w:lang w:val="en-US"/>
        </w:rPr>
        <w:t xml:space="preserve">system in place for employees to exercise </w:t>
      </w:r>
      <w:r w:rsidR="00E726AE">
        <w:rPr>
          <w:bCs/>
          <w:lang w:val="en-US"/>
        </w:rPr>
        <w:lastRenderedPageBreak/>
        <w:t>despite having to work for long hours. This means that many employees to get time to use and help maintain a reliable system that can ensure employees are fresh for the following shift. Thus the inclusion of the gym will allow all employees who want to exercise and release extra work-related stress to do so</w:t>
      </w:r>
      <w:r w:rsidR="008544CF">
        <w:rPr>
          <w:bCs/>
          <w:lang w:val="en-US"/>
        </w:rPr>
        <w:t xml:space="preserve"> </w:t>
      </w:r>
      <w:r w:rsidR="008544CF">
        <w:rPr>
          <w:bCs/>
          <w:lang w:val="en-US"/>
        </w:rPr>
        <w:fldChar w:fldCharType="begin" w:fldLock="1"/>
      </w:r>
      <w:r w:rsidR="008544CF">
        <w:rPr>
          <w:bCs/>
          <w:lang w:val="en-US"/>
        </w:rPr>
        <w:instrText>ADDIN CSL_CITATION {"citationItems":[{"id":"ITEM-1","itemData":{"DOI":"10.1007/s11482-013-9283-1","ISSN":"18712576","abstract":"This study examines the impact of Internet and mobile technology use on work-life balance. Its findings suggest that using Internet and mobile technologies influences the dimensions (flexibility and permeability), types (integration, autonomy, interference, and segmentation), and consequences (job satisfaction, job stress, and overwork) of work-life balance. Technology use shapes an individual's perception of flexibility and permeability regarding the balance between work and life spheres. Technology use determines an individual’s type of work-life balance. Technology use affects the individual’s resulting experience as a consequence of work-life infiltration.","author":[{"dropping-particle":"","family":"Nam","given":"Taewoo","non-dropping-particle":"","parse-names":false,"suffix":""}],"container-title":"Applied Research in Quality of Life","id":"ITEM-1","issued":{"date-parts":[["2014"]]},"title":"Technology Use and Work-Life Balance","type":"article-journal"},"uris":["http://www.mendeley.com/documents/?uuid=e056c27d-36b6-4d27-b0f8-0fdd27bfe527","http://www.mendeley.com/documents/?uuid=e9ee8dc6-cf07-4440-9c72-9daca979a11c"]}],"mendeley":{"formattedCitation":"(Nam, 2014)","plainTextFormattedCitation":"(Nam, 2014)","previouslyFormattedCitation":"(Nam, 2014)"},"properties":{"noteIndex":0},"schema":"https://github.com/citation-style-language/schema/raw/master/csl-citation.json"}</w:instrText>
      </w:r>
      <w:r w:rsidR="008544CF">
        <w:rPr>
          <w:bCs/>
          <w:lang w:val="en-US"/>
        </w:rPr>
        <w:fldChar w:fldCharType="separate"/>
      </w:r>
      <w:r w:rsidR="008544CF" w:rsidRPr="008544CF">
        <w:rPr>
          <w:bCs/>
          <w:noProof/>
          <w:lang w:val="en-US"/>
        </w:rPr>
        <w:t>(Nam, 2014)</w:t>
      </w:r>
      <w:r w:rsidR="008544CF">
        <w:rPr>
          <w:bCs/>
          <w:lang w:val="en-US"/>
        </w:rPr>
        <w:fldChar w:fldCharType="end"/>
      </w:r>
      <w:r w:rsidR="00E726AE">
        <w:rPr>
          <w:bCs/>
          <w:lang w:val="en-US"/>
        </w:rPr>
        <w:t xml:space="preserve">. </w:t>
      </w:r>
    </w:p>
    <w:p w14:paraId="1D491893" w14:textId="3C7A646B" w:rsidR="00E726AE" w:rsidRDefault="008C35B9" w:rsidP="00B02C14">
      <w:pPr>
        <w:spacing w:line="480" w:lineRule="auto"/>
        <w:ind w:firstLine="720"/>
        <w:jc w:val="both"/>
        <w:rPr>
          <w:bCs/>
          <w:lang w:val="en-US"/>
        </w:rPr>
      </w:pPr>
      <w:r>
        <w:rPr>
          <w:bCs/>
          <w:lang w:val="en-US"/>
        </w:rPr>
        <w:t xml:space="preserve">Every employer understands that employees are assets to their respective companies. Thus the level of management provides a strong emphasis on critical changes that help attain a unique level of engagement. Therefore achieve a high level of productivity requires to focus on different ways to accomplish this, which includes promoting a high fitness level.  </w:t>
      </w:r>
      <w:r w:rsidR="0024699A">
        <w:rPr>
          <w:bCs/>
          <w:lang w:val="en-US"/>
        </w:rPr>
        <w:t>Exercises</w:t>
      </w:r>
      <w:r>
        <w:rPr>
          <w:bCs/>
          <w:lang w:val="en-US"/>
        </w:rPr>
        <w:t xml:space="preserve"> help improve individual health and mental wellbeing, which are crucial in defining a reliable system that helps maintain quality outcomes in terms of organizational performance. </w:t>
      </w:r>
      <w:r w:rsidR="00B8694E">
        <w:rPr>
          <w:bCs/>
          <w:lang w:val="en-US"/>
        </w:rPr>
        <w:t>Thus a gym would be essential in improving the health and mental wellbeing of employees.</w:t>
      </w:r>
    </w:p>
    <w:p w14:paraId="5B6EAE33" w14:textId="169FE56D" w:rsidR="0024699A" w:rsidRDefault="008C35B9" w:rsidP="00B02C14">
      <w:pPr>
        <w:spacing w:line="480" w:lineRule="auto"/>
        <w:ind w:firstLine="720"/>
        <w:jc w:val="both"/>
        <w:rPr>
          <w:bCs/>
          <w:lang w:val="en-US"/>
        </w:rPr>
      </w:pPr>
      <w:r>
        <w:rPr>
          <w:bCs/>
          <w:lang w:val="en-US"/>
        </w:rPr>
        <w:t xml:space="preserve">Onsight childcare facility </w:t>
      </w:r>
    </w:p>
    <w:p w14:paraId="0F314E02" w14:textId="181427D7" w:rsidR="0024699A" w:rsidRDefault="008C35B9" w:rsidP="00B02C14">
      <w:pPr>
        <w:spacing w:line="480" w:lineRule="auto"/>
        <w:ind w:firstLine="720"/>
        <w:jc w:val="both"/>
        <w:rPr>
          <w:bCs/>
          <w:lang w:val="en-US"/>
        </w:rPr>
      </w:pPr>
      <w:r>
        <w:rPr>
          <w:bCs/>
          <w:lang w:val="en-US"/>
        </w:rPr>
        <w:t xml:space="preserve">Organizations currently are considering developing a childcare facility within the office premises to help mothers take care of their young ones while ensuring that they can improve their level of productivity due to an increased level of concentration. Thus this approach will be crucial in ensuring that there is a better concentration within the workplace. Implementation of a childcare facility in the workplace has been associated with improved employee morale, high retention, and attracting a wide variety of </w:t>
      </w:r>
      <w:r w:rsidR="008F4613">
        <w:rPr>
          <w:bCs/>
          <w:lang w:val="en-US"/>
        </w:rPr>
        <w:t>applicants</w:t>
      </w:r>
      <w:r>
        <w:rPr>
          <w:bCs/>
          <w:lang w:val="en-US"/>
        </w:rPr>
        <w:t xml:space="preserve"> who feel that the system favors their wellbeing </w:t>
      </w:r>
      <w:r w:rsidR="00DC724E">
        <w:rPr>
          <w:bCs/>
          <w:lang w:val="en-US"/>
        </w:rPr>
        <w:t>a</w:t>
      </w:r>
      <w:r>
        <w:rPr>
          <w:bCs/>
          <w:lang w:val="en-US"/>
        </w:rPr>
        <w:t xml:space="preserve"> commitment to child support.</w:t>
      </w:r>
      <w:r w:rsidR="008F4613">
        <w:rPr>
          <w:bCs/>
          <w:lang w:val="en-US"/>
        </w:rPr>
        <w:t xml:space="preserve"> Although the development of a childcare support facility is expensive to develop and maintain, it is crucial in controlling employee absenteeism as well as turnover. The organization requires a strong emphasis on better processes that help identify specific elements that define change</w:t>
      </w:r>
      <w:r w:rsidR="008544CF">
        <w:rPr>
          <w:bCs/>
          <w:lang w:val="en-US"/>
        </w:rPr>
        <w:t xml:space="preserve"> </w:t>
      </w:r>
      <w:r w:rsidR="008544CF">
        <w:rPr>
          <w:bCs/>
          <w:lang w:val="en-US"/>
        </w:rPr>
        <w:fldChar w:fldCharType="begin" w:fldLock="1"/>
      </w:r>
      <w:r w:rsidR="00483F03">
        <w:rPr>
          <w:bCs/>
          <w:lang w:val="en-US"/>
        </w:rPr>
        <w:instrText>ADDIN CSL_CITATION {"citationItems":[{"id":"ITEM-1","itemData":{"DOI":"10.1080/19392206.2013.854085","ISSN":"19392206","abstract":"ABSTRACT This article analyzes the degree of convergence between the doctrines on the protection of civilians in peacekeeping between the African Union and the European Union and their translation into practice. We have found that in term of doctrines themselves both the African Union and European Union have aligned their understandings of protection of civilians to a significant degree with that of the United Nations, taking up increasingly similar positions on the permissible and required degree of robustness of peacekeeping missions. This may indicate that a layered system of global security governance based on strong and connected regional security organizations could be both effective and legitimate. However, when assessing convergence on the practical level by analyzing the extent to which both regional organizations have applied these norms in the Darfur conflict (African Union Mission in Sudan and European Union Force Chad/Central African Republic) and, more recently, the African Union in Somalia, we noticed that convergence remains fragile and does not necessarily convert into increased effectiveness on the local level. This should, therefore, serve as a warning sign that the convergence of doctrines should not be confused with convergence in practice or with greater effectiveness.","author":[{"dropping-particle":"","family":"Dembinski","given":"Matthias","non-dropping-particle":"","parse-names":false,"suffix":""},{"dropping-particle":"","family":"Schott","given":"Berenike","non-dropping-particle":"","parse-names":false,"suffix":""}],"container-title":"African Security","id":"ITEM-1","issue":"3-4","issued":{"date-parts":[["2013"]]},"page":"276-296","title":"Converging Around Global Norms? Protection of Civilians in African Union and European Union Peacekeeping in Africa","type":"article-journal","volume":"6"},"uris":["http://www.mendeley.com/documents/?uuid=5ca08944-d93b-4140-8557-fabec0cc06e4"]}],"mendeley":{"formattedCitation":"(Dembinski &amp; Schott, 2013)","plainTextFormattedCitation":"(Dembinski &amp; Schott, 2013)","previouslyFormattedCitation":"(Dembinski &amp; Schott, 2013)"},"properties":{"noteIndex":0},"schema":"https://github.com/citation-style-language/schema/raw/master/csl-citation.json"}</w:instrText>
      </w:r>
      <w:r w:rsidR="008544CF">
        <w:rPr>
          <w:bCs/>
          <w:lang w:val="en-US"/>
        </w:rPr>
        <w:fldChar w:fldCharType="separate"/>
      </w:r>
      <w:r w:rsidR="008544CF" w:rsidRPr="008544CF">
        <w:rPr>
          <w:bCs/>
          <w:noProof/>
          <w:lang w:val="en-US"/>
        </w:rPr>
        <w:t>(Dembinski &amp; Schott, 2013)</w:t>
      </w:r>
      <w:r w:rsidR="008544CF">
        <w:rPr>
          <w:bCs/>
          <w:lang w:val="en-US"/>
        </w:rPr>
        <w:fldChar w:fldCharType="end"/>
      </w:r>
      <w:r w:rsidR="008F4613">
        <w:rPr>
          <w:bCs/>
          <w:lang w:val="en-US"/>
        </w:rPr>
        <w:t xml:space="preserve">. </w:t>
      </w:r>
      <w:r w:rsidR="008F4613" w:rsidRPr="008F4613">
        <w:rPr>
          <w:bCs/>
          <w:lang w:val="en-US"/>
        </w:rPr>
        <w:t>DCRI</w:t>
      </w:r>
      <w:r w:rsidR="008F4613">
        <w:rPr>
          <w:bCs/>
          <w:lang w:val="en-US"/>
        </w:rPr>
        <w:t xml:space="preserve"> is a large organization that can manage the development of childcare support system. </w:t>
      </w:r>
      <w:r w:rsidR="00DC724E">
        <w:rPr>
          <w:bCs/>
          <w:lang w:val="en-US"/>
        </w:rPr>
        <w:t>Parents</w:t>
      </w:r>
      <w:r w:rsidR="008F4613">
        <w:rPr>
          <w:bCs/>
          <w:lang w:val="en-US"/>
        </w:rPr>
        <w:t xml:space="preserve">, especially young mothers, always want to stay closer to their children. This is a significant factor in </w:t>
      </w:r>
      <w:r w:rsidR="008F4613">
        <w:rPr>
          <w:bCs/>
          <w:lang w:val="en-US"/>
        </w:rPr>
        <w:lastRenderedPageBreak/>
        <w:t>increasing turnover since most of the companies do not have favorable and flexible patterns that help take into consideration the needs of breast feeding mothers who are more vulnerable and most affected by these strict guidelines that exist within the workplace environment.</w:t>
      </w:r>
    </w:p>
    <w:p w14:paraId="675432F2" w14:textId="5AFB955C" w:rsidR="008F4613" w:rsidRDefault="008C35B9" w:rsidP="00B02C14">
      <w:pPr>
        <w:spacing w:line="480" w:lineRule="auto"/>
        <w:ind w:firstLine="720"/>
        <w:jc w:val="both"/>
        <w:rPr>
          <w:bCs/>
          <w:lang w:val="en-US"/>
        </w:rPr>
      </w:pPr>
      <w:r>
        <w:rPr>
          <w:bCs/>
          <w:lang w:val="en-US"/>
        </w:rPr>
        <w:t xml:space="preserve">Company outings </w:t>
      </w:r>
    </w:p>
    <w:p w14:paraId="009DC6AA" w14:textId="2F8DED58" w:rsidR="008F4613" w:rsidRDefault="008C35B9" w:rsidP="00B02C14">
      <w:pPr>
        <w:spacing w:line="480" w:lineRule="auto"/>
        <w:ind w:firstLine="720"/>
        <w:jc w:val="both"/>
        <w:rPr>
          <w:bCs/>
          <w:lang w:val="en-US"/>
        </w:rPr>
      </w:pPr>
      <w:r>
        <w:rPr>
          <w:bCs/>
          <w:lang w:val="en-US"/>
        </w:rPr>
        <w:t xml:space="preserve">Company outings are essential in increasing the bond that exists within the organizational context. Employees who work for long hours need to </w:t>
      </w:r>
      <w:r w:rsidR="006C1B1B">
        <w:rPr>
          <w:bCs/>
          <w:lang w:val="en-US"/>
        </w:rPr>
        <w:t>take</w:t>
      </w:r>
      <w:r>
        <w:rPr>
          <w:bCs/>
          <w:lang w:val="en-US"/>
        </w:rPr>
        <w:t xml:space="preserve"> time off. Organization organized time off shows a strong commitment and overall understanding of the importance of employees to the firm.  Employees need to feel welcomed and love within the </w:t>
      </w:r>
      <w:r w:rsidR="006C1B1B">
        <w:rPr>
          <w:bCs/>
          <w:lang w:val="en-US"/>
        </w:rPr>
        <w:t>organization</w:t>
      </w:r>
      <w:r>
        <w:rPr>
          <w:bCs/>
          <w:lang w:val="en-US"/>
        </w:rPr>
        <w:t xml:space="preserve"> to remain highly engaged. </w:t>
      </w:r>
      <w:r w:rsidRPr="008F4613">
        <w:rPr>
          <w:bCs/>
          <w:lang w:val="en-US"/>
        </w:rPr>
        <w:t>DCRI</w:t>
      </w:r>
      <w:r>
        <w:rPr>
          <w:bCs/>
          <w:lang w:val="en-US"/>
        </w:rPr>
        <w:t xml:space="preserve"> has not focused on implementing any team building events for its employees despite their busy schedule every day. Planning organization company outings will be a significant factor in implementing key change processes.  </w:t>
      </w:r>
    </w:p>
    <w:p w14:paraId="492A45F3" w14:textId="6CD0AE4D" w:rsidR="008F4613" w:rsidRDefault="008C35B9" w:rsidP="00B02C14">
      <w:pPr>
        <w:spacing w:line="480" w:lineRule="auto"/>
        <w:ind w:firstLine="720"/>
        <w:jc w:val="both"/>
        <w:rPr>
          <w:bCs/>
          <w:lang w:val="en-US"/>
        </w:rPr>
      </w:pPr>
      <w:r>
        <w:rPr>
          <w:bCs/>
          <w:lang w:val="en-US"/>
        </w:rPr>
        <w:t xml:space="preserve">Understanding the social part of colleagues creates unprecedented fun within the workplace, which helps in realizing excessive tension </w:t>
      </w:r>
      <w:r w:rsidR="006C1B1B">
        <w:rPr>
          <w:bCs/>
          <w:lang w:val="en-US"/>
        </w:rPr>
        <w:t>and improve the level of interaction among employees. Holding a high level of professionalism within the workplace is vital, although there is a need to focus on creating a more diverse emphasis on essential changes that can help build a healthy level of development. Creating a workplace family is crucial in improving the level of commitment considering a strong focus on specific elements that define a critical understanding of better processes that determine change. Developing a team focuses on the knowledge that they have a significant role to play in building the organization; hence are more committed and think less about leaving</w:t>
      </w:r>
      <w:r w:rsidR="00483F03">
        <w:rPr>
          <w:bCs/>
          <w:lang w:val="en-US"/>
        </w:rPr>
        <w:t xml:space="preserve"> </w:t>
      </w:r>
      <w:r w:rsidR="00483F03">
        <w:rPr>
          <w:bCs/>
          <w:lang w:val="en-US"/>
        </w:rPr>
        <w:fldChar w:fldCharType="begin" w:fldLock="1"/>
      </w:r>
      <w:r w:rsidR="00483F03">
        <w:rPr>
          <w:bCs/>
          <w:lang w:val="en-US"/>
        </w:rPr>
        <w:instrText>ADDIN CSL_CITATION {"citationItems":[{"id":"ITEM-1","itemData":{"DOI":"10.9790/487x-1433135","ISSN":"23197668","abstract":"What is WLB, WL conflict and proposed ways and theories on how both the employer and the employee to balance them","author":[{"dropping-particle":"","family":"Meenakshi","given":"S. Pattu","non-dropping-particle":"","parse-names":false,"suffix":""}],"container-title":"IOSR Journal of Business and Management","id":"ITEM-1","issued":{"date-parts":[["2013"]]},"title":"“The Importance of Work-Life-Balance”","type":"article-journal"},"uris":["http://www.mendeley.com/documents/?uuid=c30e7c2a-5682-4205-b68f-7ea4c45987e5","http://www.mendeley.com/documents/?uuid=9611cfcb-75ee-45fb-84b2-7a212e95be2a"]}],"mendeley":{"formattedCitation":"(Meenakshi, 2013)","plainTextFormattedCitation":"(Meenakshi, 2013)","previouslyFormattedCitation":"(Meenakshi, 2013)"},"properties":{"noteIndex":0},"schema":"https://github.com/citation-style-language/schema/raw/master/csl-citation.json"}</w:instrText>
      </w:r>
      <w:r w:rsidR="00483F03">
        <w:rPr>
          <w:bCs/>
          <w:lang w:val="en-US"/>
        </w:rPr>
        <w:fldChar w:fldCharType="separate"/>
      </w:r>
      <w:r w:rsidR="00483F03" w:rsidRPr="00483F03">
        <w:rPr>
          <w:bCs/>
          <w:noProof/>
          <w:lang w:val="en-US"/>
        </w:rPr>
        <w:t>(Meenakshi, 2013)</w:t>
      </w:r>
      <w:r w:rsidR="00483F03">
        <w:rPr>
          <w:bCs/>
          <w:lang w:val="en-US"/>
        </w:rPr>
        <w:fldChar w:fldCharType="end"/>
      </w:r>
      <w:r w:rsidR="006C1B1B">
        <w:rPr>
          <w:bCs/>
          <w:lang w:val="en-US"/>
        </w:rPr>
        <w:t>.</w:t>
      </w:r>
    </w:p>
    <w:p w14:paraId="1E4CDD5E" w14:textId="485B826B" w:rsidR="006C1B1B" w:rsidRDefault="008C35B9" w:rsidP="00B02C14">
      <w:pPr>
        <w:spacing w:line="480" w:lineRule="auto"/>
        <w:ind w:firstLine="720"/>
        <w:jc w:val="both"/>
        <w:rPr>
          <w:bCs/>
          <w:lang w:val="en-US"/>
        </w:rPr>
      </w:pPr>
      <w:r>
        <w:rPr>
          <w:bCs/>
          <w:lang w:val="en-US"/>
        </w:rPr>
        <w:t>Encouraging employees to take vacations</w:t>
      </w:r>
    </w:p>
    <w:p w14:paraId="79A727CC" w14:textId="72CDFA37" w:rsidR="006C1B1B" w:rsidRDefault="008C35B9" w:rsidP="00B02C14">
      <w:pPr>
        <w:spacing w:line="480" w:lineRule="auto"/>
        <w:ind w:firstLine="720"/>
        <w:jc w:val="both"/>
        <w:rPr>
          <w:bCs/>
          <w:lang w:val="en-US"/>
        </w:rPr>
      </w:pPr>
      <w:r>
        <w:rPr>
          <w:bCs/>
          <w:lang w:val="en-US"/>
        </w:rPr>
        <w:t>Taking vacations on a personal basis is essential to help employees refresh and re-energize for another long workplace engagement. Supporting such activities, the company needs to provide an understanding of different factors that help improve their commitment.</w:t>
      </w:r>
      <w:r w:rsidR="00985449">
        <w:rPr>
          <w:bCs/>
          <w:lang w:val="en-US"/>
        </w:rPr>
        <w:t xml:space="preserve"> The </w:t>
      </w:r>
      <w:r w:rsidR="00985449">
        <w:rPr>
          <w:bCs/>
          <w:lang w:val="en-US"/>
        </w:rPr>
        <w:lastRenderedPageBreak/>
        <w:t>company can consider giving all its employees paid vacation as a way of encouraging them to exploit this option. Continuous work without taking a break increases workplace stress and burnout, which are detrimental to successful organizational performance.</w:t>
      </w:r>
    </w:p>
    <w:p w14:paraId="63050504" w14:textId="1447D4E0" w:rsidR="00985449" w:rsidRDefault="008C35B9" w:rsidP="00B02C14">
      <w:pPr>
        <w:spacing w:line="480" w:lineRule="auto"/>
        <w:ind w:firstLine="720"/>
        <w:jc w:val="both"/>
        <w:rPr>
          <w:bCs/>
          <w:lang w:val="en-US"/>
        </w:rPr>
      </w:pPr>
      <w:r w:rsidRPr="00985449">
        <w:rPr>
          <w:bCs/>
          <w:lang w:val="en-US"/>
        </w:rPr>
        <w:t>DCRI</w:t>
      </w:r>
      <w:r>
        <w:rPr>
          <w:bCs/>
          <w:lang w:val="en-US"/>
        </w:rPr>
        <w:t xml:space="preserve"> does not have a structure that emphasizes employee vacation but focuses on ensuring that work continuously to help improve organizational productivity. There is no emphasis on the needs of employees despite forming an integral part of the company's success. The company needs to realize the importance of employees and treat them with respect they deserve hence provide a unique understanding of specific changes that define a strong emphasis on positive changes within an organizational context</w:t>
      </w:r>
      <w:r w:rsidR="00483F03">
        <w:rPr>
          <w:bCs/>
          <w:lang w:val="en-US"/>
        </w:rPr>
        <w:t xml:space="preserve"> </w:t>
      </w:r>
      <w:r w:rsidR="00483F03">
        <w:rPr>
          <w:bCs/>
          <w:lang w:val="en-US"/>
        </w:rPr>
        <w:fldChar w:fldCharType="begin" w:fldLock="1"/>
      </w:r>
      <w:r w:rsidR="00483F03">
        <w:rPr>
          <w:bCs/>
          <w:lang w:val="en-US"/>
        </w:rPr>
        <w:instrText>ADDIN CSL_CITATION {"citationItems":[{"id":"ITEM-1","itemData":{"DOI":"10.9790/487x-1433135","ISSN":"23197668","abstract":"What is WLB, WL conflict and proposed ways and theories on how both the employer and the employee to balance them","author":[{"dropping-particle":"","family":"Meenakshi","given":"S. Pattu","non-dropping-particle":"","parse-names":false,"suffix":""}],"container-title":"IOSR Journal of Business and Management","id":"ITEM-1","issued":{"date-parts":[["2013"]]},"title":"“The Importance of Work-Life-Balance”","type":"article-journal"},"uris":["http://www.mendeley.com/documents/?uuid=9611cfcb-75ee-45fb-84b2-7a212e95be2a"]}],"mendeley":{"formattedCitation":"(Meenakshi, 2013)","plainTextFormattedCitation":"(Meenakshi, 2013)","previouslyFormattedCitation":"(Meenakshi, 2013)"},"properties":{"noteIndex":0},"schema":"https://github.com/citation-style-language/schema/raw/master/csl-citation.json"}</w:instrText>
      </w:r>
      <w:r w:rsidR="00483F03">
        <w:rPr>
          <w:bCs/>
          <w:lang w:val="en-US"/>
        </w:rPr>
        <w:fldChar w:fldCharType="separate"/>
      </w:r>
      <w:r w:rsidR="00483F03" w:rsidRPr="00483F03">
        <w:rPr>
          <w:bCs/>
          <w:noProof/>
          <w:lang w:val="en-US"/>
        </w:rPr>
        <w:t>(Meenakshi, 2013)</w:t>
      </w:r>
      <w:r w:rsidR="00483F03">
        <w:rPr>
          <w:bCs/>
          <w:lang w:val="en-US"/>
        </w:rPr>
        <w:fldChar w:fldCharType="end"/>
      </w:r>
      <w:r>
        <w:rPr>
          <w:bCs/>
          <w:lang w:val="en-US"/>
        </w:rPr>
        <w:t xml:space="preserve">. The work balance program will ensure that there is the development of specific measures that define an improved level of organizational performance. The organization should consider giving its employees a certain number of days off and ensure that they take </w:t>
      </w:r>
      <w:r w:rsidR="00DC724E">
        <w:rPr>
          <w:bCs/>
          <w:lang w:val="en-US"/>
        </w:rPr>
        <w:t>days-off</w:t>
      </w:r>
      <w:r>
        <w:rPr>
          <w:bCs/>
          <w:lang w:val="en-US"/>
        </w:rPr>
        <w:t xml:space="preserve"> to recover. Recovery is a necessary process that helps maintain a unique understanding of individual physical, psychological, and behavioral development. These concepts are essential and should be embraced in the work-life balance program to create a highly competitive and well-engaged organization.  </w:t>
      </w:r>
    </w:p>
    <w:p w14:paraId="035365C6" w14:textId="1A62E21C" w:rsidR="00DF018D" w:rsidRDefault="008C35B9" w:rsidP="00B02C14">
      <w:pPr>
        <w:spacing w:line="480" w:lineRule="auto"/>
        <w:ind w:firstLine="720"/>
        <w:jc w:val="both"/>
        <w:rPr>
          <w:bCs/>
          <w:lang w:val="en-US"/>
        </w:rPr>
      </w:pPr>
      <w:r>
        <w:rPr>
          <w:bCs/>
          <w:lang w:val="en-US"/>
        </w:rPr>
        <w:t xml:space="preserve">Quiet space to relax and reboot </w:t>
      </w:r>
    </w:p>
    <w:p w14:paraId="5E8914C7" w14:textId="1F4CB2EF" w:rsidR="00DF018D" w:rsidRDefault="008C35B9" w:rsidP="00B02C14">
      <w:pPr>
        <w:spacing w:line="480" w:lineRule="auto"/>
        <w:ind w:firstLine="720"/>
        <w:jc w:val="both"/>
        <w:rPr>
          <w:bCs/>
          <w:lang w:val="en-US"/>
        </w:rPr>
      </w:pPr>
      <w:r>
        <w:rPr>
          <w:bCs/>
          <w:lang w:val="en-US"/>
        </w:rPr>
        <w:t xml:space="preserve">Continuous without stop increases the chance of fatigue and burn out among employees. </w:t>
      </w:r>
      <w:r w:rsidRPr="00AC526B">
        <w:rPr>
          <w:bCs/>
          <w:lang w:val="en-US"/>
        </w:rPr>
        <w:t>DCRI</w:t>
      </w:r>
      <w:r>
        <w:rPr>
          <w:bCs/>
          <w:lang w:val="en-US"/>
        </w:rPr>
        <w:t xml:space="preserve"> has no particular focus on the need for employees to relax and reboot before continuing with their work. The organization focuses on the skills and creativeness of its employees in developing clinical </w:t>
      </w:r>
      <w:r w:rsidR="00DC724E">
        <w:rPr>
          <w:bCs/>
          <w:lang w:val="en-US"/>
        </w:rPr>
        <w:t>researchers</w:t>
      </w:r>
      <w:r>
        <w:rPr>
          <w:bCs/>
          <w:lang w:val="en-US"/>
        </w:rPr>
        <w:t xml:space="preserve"> that can inform. Therefore lack of quiet space within the organization has been essential in creating a problematic understanding of specific measures that help define a positive change process within a business context.</w:t>
      </w:r>
      <w:r w:rsidR="00EC3E38">
        <w:rPr>
          <w:bCs/>
          <w:lang w:val="en-US"/>
        </w:rPr>
        <w:t xml:space="preserve"> There is a need to focus on a reliable system that assigns greater emphasis on better processes that help change </w:t>
      </w:r>
      <w:r w:rsidR="00EC3E38">
        <w:rPr>
          <w:bCs/>
          <w:lang w:val="en-US"/>
        </w:rPr>
        <w:lastRenderedPageBreak/>
        <w:t>the underlying status quo.</w:t>
      </w:r>
      <w:r w:rsidR="00AD5CCE">
        <w:rPr>
          <w:bCs/>
          <w:lang w:val="en-US"/>
        </w:rPr>
        <w:t xml:space="preserve"> The work-life balance aims at bringing change under which the quality of employee life within the organization</w:t>
      </w:r>
      <w:r w:rsidR="00483F03">
        <w:rPr>
          <w:bCs/>
          <w:lang w:val="en-US"/>
        </w:rPr>
        <w:t xml:space="preserve"> </w:t>
      </w:r>
      <w:r w:rsidR="00483F03">
        <w:rPr>
          <w:bCs/>
          <w:lang w:val="en-US"/>
        </w:rPr>
        <w:fldChar w:fldCharType="begin" w:fldLock="1"/>
      </w:r>
      <w:r w:rsidR="00483F03">
        <w:rPr>
          <w:bCs/>
          <w:lang w:val="en-US"/>
        </w:rPr>
        <w:instrText>ADDIN CSL_CITATION {"citationItems":[{"id":"ITEM-1","itemData":{"DOI":"10.7208/chicago/9780226261959.003.0002","abstract":"Many critics of free-market liberalism argue that higher product-market competition and the \"Anglo-Saxon\" management practices it stimulates increases productivity only at the expense of employees' work-life balance (WLB). The empirical basis of these claims is unclear. To address this issue we use an innovative survey tool to collect the first international data on management practices and work-life balance practices, surveying 732 medium sized manufacturing firms in the US, France, Germany and the UK. We find that WLB outcomes are significantly associated with better management, so that well run firms are both more productive and better for their employees. After controlling for management practices, however, we find no additional relationship between WLB and productivity. WLB practices are also not reduced by tougher competition, suggesting no deleterious effect of competition on employees' working environment. Finally, looking at multinationals we find that US subsidiaries in Europe adopt the superior management practices of their US parent firms but the local WLB practices of their European competitors.","author":[{"dropping-particle":"","family":"Freeman","given":"Richard B.","non-dropping-particle":"","parse-names":false,"suffix":""},{"dropping-particle":"","family":"Shaw","given":"Kathryn L.","non-dropping-particle":"","parse-names":false,"suffix":""},{"dropping-particle":"","family":"Bloom","given":"Nick","non-dropping-particle":"","parse-names":false,"suffix":""},{"dropping-particle":"","family":"Kretschmer","given":"Tobias","non-dropping-particle":"","parse-names":false,"suffix":""},{"dropping-particle":"Van","family":"Reenen","given":"John","non-dropping-particle":"","parse-names":false,"suffix":""}],"container-title":"International Differences in the Business Practices and Productivity of Firms","id":"ITEM-1","issued":{"date-parts":[["2013"]]},"title":"Work-Life Balance, Management Practices, and Productivity","type":"chapter"},"uris":["http://www.mendeley.com/documents/?uuid=a59a2e7f-3c0a-410b-9862-a260f68a6a19","http://www.mendeley.com/documents/?uuid=cd9265bd-50f8-4dc5-966e-e4ed60c65142"]}],"mendeley":{"formattedCitation":"(Freeman, Shaw, Bloom, Kretschmer, &amp; Reenen, 2013)","plainTextFormattedCitation":"(Freeman, Shaw, Bloom, Kretschmer, &amp; Reenen, 2013)","previouslyFormattedCitation":"(Freeman, Shaw, Bloom, Kretschmer, &amp; Reenen, 2013)"},"properties":{"noteIndex":0},"schema":"https://github.com/citation-style-language/schema/raw/master/csl-citation.json"}</w:instrText>
      </w:r>
      <w:r w:rsidR="00483F03">
        <w:rPr>
          <w:bCs/>
          <w:lang w:val="en-US"/>
        </w:rPr>
        <w:fldChar w:fldCharType="separate"/>
      </w:r>
      <w:r w:rsidR="00483F03" w:rsidRPr="00483F03">
        <w:rPr>
          <w:bCs/>
          <w:noProof/>
          <w:lang w:val="en-US"/>
        </w:rPr>
        <w:t>(Freeman, Shaw, Bloom, Kretschmer, &amp; Reenen, 2013)</w:t>
      </w:r>
      <w:r w:rsidR="00483F03">
        <w:rPr>
          <w:bCs/>
          <w:lang w:val="en-US"/>
        </w:rPr>
        <w:fldChar w:fldCharType="end"/>
      </w:r>
      <w:r w:rsidR="00483F03">
        <w:rPr>
          <w:bCs/>
          <w:lang w:val="en-US"/>
        </w:rPr>
        <w:t>.</w:t>
      </w:r>
      <w:r w:rsidR="00AD5CCE">
        <w:rPr>
          <w:bCs/>
          <w:lang w:val="en-US"/>
        </w:rPr>
        <w:t xml:space="preserve"> </w:t>
      </w:r>
    </w:p>
    <w:p w14:paraId="57B67A13" w14:textId="04416D35" w:rsidR="00985449" w:rsidRDefault="008C35B9" w:rsidP="00B02C14">
      <w:pPr>
        <w:spacing w:line="480" w:lineRule="auto"/>
        <w:ind w:firstLine="720"/>
        <w:jc w:val="both"/>
        <w:rPr>
          <w:bCs/>
          <w:lang w:val="en-US"/>
        </w:rPr>
      </w:pPr>
      <w:r>
        <w:rPr>
          <w:bCs/>
          <w:lang w:val="en-US"/>
        </w:rPr>
        <w:t xml:space="preserve">Therefore ensuring that the firm has a quiet space where employees can go and refresh will be essential in maintaining the high-level emphasis on positive changes in productivity and employee engagement. Relaxing has a significant role, especially in revitalizing individual physical and </w:t>
      </w:r>
      <w:r w:rsidR="00EC3E38">
        <w:rPr>
          <w:bCs/>
          <w:lang w:val="en-US"/>
        </w:rPr>
        <w:t xml:space="preserve">emotional wellbeing and thus control the level of tiredness. Making better decisions within the </w:t>
      </w:r>
      <w:r w:rsidR="00DC724E">
        <w:rPr>
          <w:bCs/>
          <w:lang w:val="en-US"/>
        </w:rPr>
        <w:t>workplace</w:t>
      </w:r>
      <w:r w:rsidR="00EC3E38">
        <w:rPr>
          <w:bCs/>
          <w:lang w:val="en-US"/>
        </w:rPr>
        <w:t xml:space="preserve"> requires a clear mind that provides a strong emphasis on essential concepts that help in guiding a strong engagement. Thus a quiet room where an employee can relax will provide a strong basis for change as well as decision making to improve on the clinical research processes that are conducted within the company. </w:t>
      </w:r>
    </w:p>
    <w:p w14:paraId="41611495" w14:textId="41DB5A73" w:rsidR="00AD5CCE" w:rsidRDefault="008C35B9" w:rsidP="00B02C14">
      <w:pPr>
        <w:spacing w:line="480" w:lineRule="auto"/>
        <w:ind w:firstLine="720"/>
        <w:jc w:val="both"/>
        <w:rPr>
          <w:bCs/>
          <w:lang w:val="en-US"/>
        </w:rPr>
      </w:pPr>
      <w:r>
        <w:rPr>
          <w:bCs/>
          <w:lang w:val="en-US"/>
        </w:rPr>
        <w:t xml:space="preserve">Healthcare coverage </w:t>
      </w:r>
    </w:p>
    <w:p w14:paraId="1729CE5D" w14:textId="03C4F8E2" w:rsidR="00AD5CCE" w:rsidRDefault="008C35B9" w:rsidP="00B02C14">
      <w:pPr>
        <w:spacing w:line="480" w:lineRule="auto"/>
        <w:ind w:firstLine="720"/>
        <w:jc w:val="both"/>
        <w:rPr>
          <w:bCs/>
          <w:lang w:val="en-US"/>
        </w:rPr>
      </w:pPr>
      <w:r>
        <w:rPr>
          <w:bCs/>
          <w:lang w:val="en-US"/>
        </w:rPr>
        <w:t xml:space="preserve">The health of the employee is an essential factor that the company should consider in improving its productivity levels. The company does not have a strong focus on the health of employees currently, which is a detrimental </w:t>
      </w:r>
      <w:r w:rsidR="00DC724E">
        <w:rPr>
          <w:bCs/>
          <w:lang w:val="en-US"/>
        </w:rPr>
        <w:t>longevity</w:t>
      </w:r>
      <w:r>
        <w:rPr>
          <w:bCs/>
          <w:lang w:val="en-US"/>
        </w:rPr>
        <w:t xml:space="preserve"> of employees. An organization must </w:t>
      </w:r>
      <w:r w:rsidR="00DC724E">
        <w:rPr>
          <w:bCs/>
          <w:lang w:val="en-US"/>
        </w:rPr>
        <w:t>care</w:t>
      </w:r>
      <w:r>
        <w:rPr>
          <w:bCs/>
          <w:lang w:val="en-US"/>
        </w:rPr>
        <w:t xml:space="preserve"> for its employees, and thus the implementation of a favorable healthcare </w:t>
      </w:r>
      <w:r w:rsidR="00DC724E">
        <w:rPr>
          <w:bCs/>
          <w:lang w:val="en-US"/>
        </w:rPr>
        <w:t>plan</w:t>
      </w:r>
      <w:r>
        <w:rPr>
          <w:bCs/>
          <w:lang w:val="en-US"/>
        </w:rPr>
        <w:t xml:space="preserve"> will help attract employees while also ensuring high-level performance. Health has been a major stressful issue within the workplace, considering that many companies do not have a healthy healthcare plan, which can help improve the health of their employees. </w:t>
      </w:r>
    </w:p>
    <w:p w14:paraId="41928D03" w14:textId="14ACDE9B" w:rsidR="00EC3E38" w:rsidRDefault="008C35B9" w:rsidP="00B02C14">
      <w:pPr>
        <w:spacing w:line="480" w:lineRule="auto"/>
        <w:ind w:firstLine="720"/>
        <w:jc w:val="both"/>
        <w:rPr>
          <w:bCs/>
          <w:lang w:val="en-US"/>
        </w:rPr>
      </w:pPr>
      <w:r>
        <w:rPr>
          <w:bCs/>
          <w:lang w:val="en-US"/>
        </w:rPr>
        <w:t>The work</w:t>
      </w:r>
      <w:r w:rsidR="00DC724E">
        <w:rPr>
          <w:bCs/>
          <w:lang w:val="en-US"/>
        </w:rPr>
        <w:t>-life</w:t>
      </w:r>
      <w:r>
        <w:rPr>
          <w:bCs/>
          <w:lang w:val="en-US"/>
        </w:rPr>
        <w:t xml:space="preserve"> balance program will focus on ensuring that all employees are covered as well as their nuclear family to help control the level of burden in healthcare delivery. Maintaining better changes within business provide a stro</w:t>
      </w:r>
      <w:r w:rsidR="005363E6">
        <w:rPr>
          <w:bCs/>
          <w:lang w:val="en-US"/>
        </w:rPr>
        <w:t>n</w:t>
      </w:r>
      <w:r>
        <w:rPr>
          <w:bCs/>
          <w:lang w:val="en-US"/>
        </w:rPr>
        <w:t>g emphasis on essential changes that give a strong focus on change development.</w:t>
      </w:r>
      <w:r w:rsidR="005363E6">
        <w:rPr>
          <w:bCs/>
          <w:lang w:val="en-US"/>
        </w:rPr>
        <w:t xml:space="preserve"> Health involves different factors such as developing preventative measures, which can help create a more diverse approach in </w:t>
      </w:r>
      <w:r w:rsidR="005363E6">
        <w:rPr>
          <w:bCs/>
          <w:lang w:val="en-US"/>
        </w:rPr>
        <w:lastRenderedPageBreak/>
        <w:t>maintaining a strong understanding of change of the employee's needs. The organization should also consider implementing a regular health plan under which all employees will receive regular updates.</w:t>
      </w:r>
    </w:p>
    <w:p w14:paraId="026A13AF" w14:textId="2D521639" w:rsidR="005363E6" w:rsidRDefault="008C35B9" w:rsidP="00B02C14">
      <w:pPr>
        <w:spacing w:line="480" w:lineRule="auto"/>
        <w:ind w:firstLine="720"/>
        <w:jc w:val="both"/>
        <w:rPr>
          <w:bCs/>
          <w:lang w:val="en-US"/>
        </w:rPr>
      </w:pPr>
      <w:r>
        <w:rPr>
          <w:bCs/>
          <w:lang w:val="en-US"/>
        </w:rPr>
        <w:t xml:space="preserve">The company should also consider ensuring that employees develop integrated care in diverse. The healthcare coverage, apart from the financial help, the company should also focus on promoting nutritious food products as well as yoga sessions, which are known for their significant </w:t>
      </w:r>
      <w:r w:rsidR="000133E6">
        <w:rPr>
          <w:bCs/>
          <w:lang w:val="en-US"/>
        </w:rPr>
        <w:t>influence</w:t>
      </w:r>
      <w:r>
        <w:rPr>
          <w:bCs/>
          <w:lang w:val="en-US"/>
        </w:rPr>
        <w:t xml:space="preserve"> on memory strength</w:t>
      </w:r>
      <w:r w:rsidR="000133E6">
        <w:rPr>
          <w:bCs/>
          <w:lang w:val="en-US"/>
        </w:rPr>
        <w:t xml:space="preserve"> and psychical </w:t>
      </w:r>
      <w:r w:rsidR="00DC724E">
        <w:rPr>
          <w:bCs/>
          <w:lang w:val="en-US"/>
        </w:rPr>
        <w:t>fitness</w:t>
      </w:r>
      <w:r w:rsidR="000133E6">
        <w:rPr>
          <w:bCs/>
          <w:lang w:val="en-US"/>
        </w:rPr>
        <w:t xml:space="preserve">.  These </w:t>
      </w:r>
      <w:r w:rsidR="00DC724E">
        <w:rPr>
          <w:bCs/>
          <w:lang w:val="en-US"/>
        </w:rPr>
        <w:t>concepts</w:t>
      </w:r>
      <w:r w:rsidR="000133E6">
        <w:rPr>
          <w:bCs/>
          <w:lang w:val="en-US"/>
        </w:rPr>
        <w:t xml:space="preserve"> create a specific emphasis on better changes, which helped define a well-developed system of healthcare in improving the level of commitment among all employees</w:t>
      </w:r>
      <w:r w:rsidR="00483F03">
        <w:rPr>
          <w:bCs/>
          <w:lang w:val="en-US"/>
        </w:rPr>
        <w:t xml:space="preserve"> </w:t>
      </w:r>
      <w:r w:rsidR="00483F03">
        <w:rPr>
          <w:bCs/>
          <w:lang w:val="en-US"/>
        </w:rPr>
        <w:fldChar w:fldCharType="begin" w:fldLock="1"/>
      </w:r>
      <w:r w:rsidR="00A421F5">
        <w:rPr>
          <w:bCs/>
          <w:lang w:val="en-US"/>
        </w:rPr>
        <w:instrText>ADDIN CSL_CITATION {"citationItems":[{"id":"ITEM-1","itemData":{"ISBN":"9781339469218","ISSN":"0419-4209","abstract":"Although work-life balance programs in the United States have become increasingly popular through the years, there is still a need to understand the contributions of these programs on employee performance. The purpose of this case study was to explore the work-life balance programs that nonprofit school leaders utilize to improve employee performance at a charter school organization. The job demands-resources model formed the conceptual framework for this study. Data were collected through semistructured interviews from a purposeful sample of 10 managers and 10 non-managerial employees working at a charter school organization in Harlem, New York. Data collection also included organizational performance track indicator documents on employee absenteeism, turnover, motivation, productivity, job satisfaction, and retention, archived organizational records on WLB programs, and current WLB programs and policies guidelines. Through methodological triangulation, a number of themes emerged. These themes included work-life balance programs' effectiveness, the importance of a supportive work environment, employee commitment and motivation, employee well-being and productivity, employee job satisfaction and quality work life, organizational culture change, and low utilization of the job sharing program. According to the study results, work-life balance programs could help improve organizational culture and employee overall performance. The results of this study may contribute to social change by preparing employers for success while simultaneously positioning individuals to attain optimum balance between work and life responsibilities. (PsycINFO Database Record (c) 2017 APA, all rights reserved)","author":[{"dropping-particle":"","family":"Sheppard","given":"George","non-dropping-particle":"","parse-names":false,"suffix":""}],"container-title":"Walden Dissertations and Doctoral Studies","id":"ITEM-1","issued":{"date-parts":[["2016"]]},"page":"1 - 329","title":"Work-life balance programs to improve employee performance","type":"article-journal"},"uris":["http://www.mendeley.com/documents/?uuid=d69b625a-8ca3-4ab6-9e36-a2cb52258cac"]}],"mendeley":{"formattedCitation":"(Sheppard, 2016)","plainTextFormattedCitation":"(Sheppard, 2016)","previouslyFormattedCitation":"(Sheppard, 2016)"},"properties":{"noteIndex":0},"schema":"https://github.com/citation-style-language/schema/raw/master/csl-citation.json"}</w:instrText>
      </w:r>
      <w:r w:rsidR="00483F03">
        <w:rPr>
          <w:bCs/>
          <w:lang w:val="en-US"/>
        </w:rPr>
        <w:fldChar w:fldCharType="separate"/>
      </w:r>
      <w:r w:rsidR="00483F03" w:rsidRPr="00483F03">
        <w:rPr>
          <w:bCs/>
          <w:noProof/>
          <w:lang w:val="en-US"/>
        </w:rPr>
        <w:t>(Sheppard, 2016)</w:t>
      </w:r>
      <w:r w:rsidR="00483F03">
        <w:rPr>
          <w:bCs/>
          <w:lang w:val="en-US"/>
        </w:rPr>
        <w:fldChar w:fldCharType="end"/>
      </w:r>
      <w:r w:rsidR="000133E6">
        <w:rPr>
          <w:bCs/>
          <w:lang w:val="en-US"/>
        </w:rPr>
        <w:t>.</w:t>
      </w:r>
    </w:p>
    <w:p w14:paraId="3BD7AEC6" w14:textId="4158767F" w:rsidR="000133E6" w:rsidRDefault="008C35B9" w:rsidP="00B02C14">
      <w:pPr>
        <w:spacing w:line="480" w:lineRule="auto"/>
        <w:ind w:firstLine="720"/>
        <w:jc w:val="both"/>
        <w:rPr>
          <w:bCs/>
          <w:lang w:val="en-US"/>
        </w:rPr>
      </w:pPr>
      <w:r>
        <w:rPr>
          <w:bCs/>
          <w:lang w:val="en-US"/>
        </w:rPr>
        <w:t xml:space="preserve">Offer wellness </w:t>
      </w:r>
      <w:r w:rsidR="00C83FED">
        <w:rPr>
          <w:bCs/>
          <w:lang w:val="en-US"/>
        </w:rPr>
        <w:t xml:space="preserve">benefits </w:t>
      </w:r>
    </w:p>
    <w:p w14:paraId="79C6AA8B" w14:textId="05E018D2" w:rsidR="00C83FED" w:rsidRDefault="008C35B9" w:rsidP="00B02C14">
      <w:pPr>
        <w:spacing w:line="480" w:lineRule="auto"/>
        <w:ind w:firstLine="720"/>
        <w:jc w:val="both"/>
        <w:rPr>
          <w:bCs/>
          <w:lang w:val="en-US"/>
        </w:rPr>
      </w:pPr>
      <w:r>
        <w:rPr>
          <w:bCs/>
          <w:lang w:val="en-US"/>
        </w:rPr>
        <w:t xml:space="preserve">Wellness benefits within an organization focus on creating a strong emphasis on the needs of employees while ensuring that </w:t>
      </w:r>
      <w:r w:rsidR="00B75D2D">
        <w:rPr>
          <w:bCs/>
          <w:lang w:val="en-US"/>
        </w:rPr>
        <w:t xml:space="preserve">the </w:t>
      </w:r>
      <w:r w:rsidR="00C359C3">
        <w:rPr>
          <w:bCs/>
          <w:lang w:val="en-US"/>
        </w:rPr>
        <w:t>health</w:t>
      </w:r>
      <w:r w:rsidR="00B75D2D">
        <w:rPr>
          <w:bCs/>
          <w:lang w:val="en-US"/>
        </w:rPr>
        <w:t xml:space="preserve"> and overall wellbeing of employees are managed.</w:t>
      </w:r>
      <w:r w:rsidR="00C359C3">
        <w:rPr>
          <w:bCs/>
          <w:lang w:val="en-US"/>
        </w:rPr>
        <w:t xml:space="preserve"> Organizations always focus on creating a favorable workplace environment, which is based on offering </w:t>
      </w:r>
      <w:r w:rsidR="00DC724E">
        <w:rPr>
          <w:bCs/>
          <w:lang w:val="en-US"/>
        </w:rPr>
        <w:t>diverse</w:t>
      </w:r>
      <w:r w:rsidR="00C359C3">
        <w:rPr>
          <w:bCs/>
          <w:lang w:val="en-US"/>
        </w:rPr>
        <w:t xml:space="preserve"> wellness benefits. DCRI has not focused on providing incentives for employees, which provides a specific emphasis on essential processes that define a strong change process.  The work-life balance will also focus on the role of the management through human resources in improving employee performance through the integration of incentives and other programs that help create a highly engaged workplace with a high level of job satisfaction. </w:t>
      </w:r>
    </w:p>
    <w:p w14:paraId="6496DB37" w14:textId="2367D36D" w:rsidR="00C359C3" w:rsidRDefault="008C35B9" w:rsidP="00B02C14">
      <w:pPr>
        <w:spacing w:line="480" w:lineRule="auto"/>
        <w:ind w:firstLine="720"/>
        <w:jc w:val="both"/>
        <w:rPr>
          <w:bCs/>
          <w:lang w:val="en-US"/>
        </w:rPr>
      </w:pPr>
      <w:r>
        <w:rPr>
          <w:bCs/>
          <w:lang w:val="en-US"/>
        </w:rPr>
        <w:t xml:space="preserve">Flexibility </w:t>
      </w:r>
    </w:p>
    <w:p w14:paraId="6126B41E" w14:textId="655B2F88" w:rsidR="00C359C3" w:rsidRDefault="008C35B9" w:rsidP="00B02C14">
      <w:pPr>
        <w:spacing w:line="480" w:lineRule="auto"/>
        <w:ind w:firstLine="720"/>
        <w:jc w:val="both"/>
        <w:rPr>
          <w:bCs/>
          <w:lang w:val="en-US"/>
        </w:rPr>
      </w:pPr>
      <w:r>
        <w:rPr>
          <w:bCs/>
          <w:lang w:val="en-US"/>
        </w:rPr>
        <w:t xml:space="preserve">Creating a flexible environment is essential in improving the level of commitment among employees. The organization should consider integrating flexible hours for its employees while also ensure that the rules that are developed provide a strong emphasis on essential changes that define a strong change process. </w:t>
      </w:r>
      <w:r w:rsidR="00734F36">
        <w:rPr>
          <w:bCs/>
          <w:lang w:val="en-US"/>
        </w:rPr>
        <w:t xml:space="preserve"> Employees understand themselves and when they can produce their best in improving organizational performance. Instead of </w:t>
      </w:r>
      <w:r w:rsidR="00734F36">
        <w:rPr>
          <w:bCs/>
          <w:lang w:val="en-US"/>
        </w:rPr>
        <w:lastRenderedPageBreak/>
        <w:t>demanding that everyone arrives at the same time, it would be essential to implementing a favorable time frame based on the ability of employees to remain committed and deliver high-quality outcomes. The integration of remote working is also an important consideration that the company should consider.  Working from home creates a more productive environment as long as employees can increase efficiency in productivity levels within the organization.  Flexibility means that employees can remain both professional and meet their expectations without having stress to work within the confines of the office.</w:t>
      </w:r>
    </w:p>
    <w:p w14:paraId="44ABB7E2" w14:textId="533C9A0E" w:rsidR="00734F36" w:rsidRDefault="008C35B9" w:rsidP="00B02C14">
      <w:pPr>
        <w:spacing w:line="480" w:lineRule="auto"/>
        <w:ind w:firstLine="720"/>
        <w:jc w:val="both"/>
        <w:rPr>
          <w:bCs/>
          <w:lang w:val="en-US"/>
        </w:rPr>
      </w:pPr>
      <w:r>
        <w:rPr>
          <w:bCs/>
          <w:lang w:val="en-US"/>
        </w:rPr>
        <w:t xml:space="preserve">Thus the development of the work-life balance program will focus on diverse elements within the organization. Management of the employee needs provides the basis </w:t>
      </w:r>
      <w:r w:rsidR="00E37518">
        <w:rPr>
          <w:bCs/>
          <w:lang w:val="en-US"/>
        </w:rPr>
        <w:t>for increasing organizational productivity while ensuring that there is a high level of motivation and commitment to attain greater success. DCRI can implement this comprehensive work life program considering its current status and the need to improve on its performance within the industry in clinical research development.</w:t>
      </w:r>
    </w:p>
    <w:p w14:paraId="417F300A" w14:textId="4762BA30" w:rsidR="00B75D2D" w:rsidRDefault="00B75D2D" w:rsidP="009B3C0F">
      <w:pPr>
        <w:rPr>
          <w:bCs/>
          <w:lang w:val="en-US"/>
        </w:rPr>
      </w:pPr>
    </w:p>
    <w:p w14:paraId="318D9303" w14:textId="1F4DB02F" w:rsidR="00B75D2D" w:rsidRDefault="00B75D2D" w:rsidP="009B3C0F">
      <w:pPr>
        <w:rPr>
          <w:bCs/>
          <w:lang w:val="en-US"/>
        </w:rPr>
      </w:pPr>
    </w:p>
    <w:p w14:paraId="1136CA27" w14:textId="77777777" w:rsidR="000133E6" w:rsidRDefault="000133E6" w:rsidP="009B3C0F">
      <w:pPr>
        <w:rPr>
          <w:bCs/>
          <w:lang w:val="en-US"/>
        </w:rPr>
      </w:pPr>
    </w:p>
    <w:p w14:paraId="56589017" w14:textId="1E9CAF14" w:rsidR="00AD5CCE" w:rsidRDefault="00AD5CCE" w:rsidP="009B3C0F">
      <w:pPr>
        <w:rPr>
          <w:bCs/>
          <w:lang w:val="en-US"/>
        </w:rPr>
      </w:pPr>
    </w:p>
    <w:p w14:paraId="7BF55B3E" w14:textId="77777777" w:rsidR="00AD5CCE" w:rsidRDefault="00AD5CCE" w:rsidP="009B3C0F">
      <w:pPr>
        <w:rPr>
          <w:bCs/>
          <w:lang w:val="en-US"/>
        </w:rPr>
      </w:pPr>
    </w:p>
    <w:p w14:paraId="5D328990" w14:textId="3E6B2EEB" w:rsidR="0024699A" w:rsidRDefault="0024699A" w:rsidP="009B3C0F">
      <w:pPr>
        <w:rPr>
          <w:bCs/>
          <w:lang w:val="en-US"/>
        </w:rPr>
      </w:pPr>
    </w:p>
    <w:p w14:paraId="3333EAB3" w14:textId="69BF94B7" w:rsidR="00E726AE" w:rsidRDefault="00E726AE" w:rsidP="009B3C0F">
      <w:pPr>
        <w:rPr>
          <w:bCs/>
          <w:lang w:val="en-US"/>
        </w:rPr>
      </w:pPr>
    </w:p>
    <w:p w14:paraId="6951C514" w14:textId="77777777" w:rsidR="009B3C0F" w:rsidRDefault="009B3C0F">
      <w:pPr>
        <w:rPr>
          <w:lang w:val="en-US"/>
        </w:rPr>
      </w:pPr>
    </w:p>
    <w:p w14:paraId="4619219C" w14:textId="4D2B4539" w:rsidR="009B3C0F" w:rsidRDefault="009B3C0F">
      <w:pPr>
        <w:rPr>
          <w:lang w:val="en-US"/>
        </w:rPr>
      </w:pPr>
    </w:p>
    <w:p w14:paraId="100B7699" w14:textId="77777777" w:rsidR="009B3C0F" w:rsidRDefault="009B3C0F">
      <w:pPr>
        <w:rPr>
          <w:lang w:val="en-US"/>
        </w:rPr>
      </w:pPr>
    </w:p>
    <w:p w14:paraId="682CD1C1" w14:textId="77777777" w:rsidR="00A82778" w:rsidRDefault="00A82778">
      <w:pPr>
        <w:rPr>
          <w:lang w:val="en-US"/>
        </w:rPr>
      </w:pPr>
    </w:p>
    <w:p w14:paraId="7038C891" w14:textId="77777777" w:rsidR="00A82778" w:rsidRDefault="00A82778">
      <w:pPr>
        <w:rPr>
          <w:lang w:val="en-US"/>
        </w:rPr>
      </w:pPr>
    </w:p>
    <w:p w14:paraId="61A6C910" w14:textId="567C4A7F" w:rsidR="00822EA0" w:rsidRDefault="00822EA0">
      <w:pPr>
        <w:rPr>
          <w:lang w:val="en-US"/>
        </w:rPr>
      </w:pPr>
    </w:p>
    <w:p w14:paraId="7942C240" w14:textId="11230278" w:rsidR="00822EA0" w:rsidRDefault="00822EA0">
      <w:pPr>
        <w:rPr>
          <w:lang w:val="en-US"/>
        </w:rPr>
      </w:pPr>
    </w:p>
    <w:p w14:paraId="3A3D6D65" w14:textId="4A10601D" w:rsidR="00B02C14" w:rsidRDefault="008C35B9" w:rsidP="00A421F5">
      <w:pPr>
        <w:spacing w:line="480" w:lineRule="auto"/>
        <w:jc w:val="center"/>
        <w:rPr>
          <w:lang w:val="en-US"/>
        </w:rPr>
      </w:pPr>
      <w:r>
        <w:rPr>
          <w:lang w:val="en-US"/>
        </w:rPr>
        <w:lastRenderedPageBreak/>
        <w:t>References</w:t>
      </w:r>
    </w:p>
    <w:p w14:paraId="3C8DA951" w14:textId="5C47D056"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A421F5">
        <w:rPr>
          <w:rFonts w:cs="Times New Roman"/>
          <w:noProof/>
          <w:szCs w:val="24"/>
        </w:rPr>
        <w:t xml:space="preserve">Caesar, L. D., &amp; Fei, J. (2018). Work-life balance. In </w:t>
      </w:r>
      <w:r w:rsidRPr="00A421F5">
        <w:rPr>
          <w:rFonts w:cs="Times New Roman"/>
          <w:i/>
          <w:iCs/>
          <w:noProof/>
          <w:szCs w:val="24"/>
        </w:rPr>
        <w:t>Managing Human Resources in the Shipping Industry</w:t>
      </w:r>
      <w:r w:rsidRPr="00A421F5">
        <w:rPr>
          <w:rFonts w:cs="Times New Roman"/>
          <w:noProof/>
          <w:szCs w:val="24"/>
        </w:rPr>
        <w:t>. https://doi.org/10.4324/9781315740027</w:t>
      </w:r>
    </w:p>
    <w:p w14:paraId="21A55AC6"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Dembinski, M., &amp; Schott, B. (2013). Converging Around Global Norms? Protection of Civilians in African Union and European Union Peacekeeping in Africa. </w:t>
      </w:r>
      <w:r w:rsidRPr="00A421F5">
        <w:rPr>
          <w:rFonts w:cs="Times New Roman"/>
          <w:i/>
          <w:iCs/>
          <w:noProof/>
          <w:szCs w:val="24"/>
        </w:rPr>
        <w:t>African Security</w:t>
      </w:r>
      <w:r w:rsidRPr="00A421F5">
        <w:rPr>
          <w:rFonts w:cs="Times New Roman"/>
          <w:noProof/>
          <w:szCs w:val="24"/>
        </w:rPr>
        <w:t xml:space="preserve">, </w:t>
      </w:r>
      <w:r w:rsidRPr="00A421F5">
        <w:rPr>
          <w:rFonts w:cs="Times New Roman"/>
          <w:i/>
          <w:iCs/>
          <w:noProof/>
          <w:szCs w:val="24"/>
        </w:rPr>
        <w:t>6</w:t>
      </w:r>
      <w:r w:rsidRPr="00A421F5">
        <w:rPr>
          <w:rFonts w:cs="Times New Roman"/>
          <w:noProof/>
          <w:szCs w:val="24"/>
        </w:rPr>
        <w:t>(3–4), 276–296. https://doi.org/10.1080/19392206.2013.854085</w:t>
      </w:r>
    </w:p>
    <w:p w14:paraId="5F98294E"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Freeman, R. B., Shaw, K. L., Bloom, N., Kretschmer, T., &amp; Reenen, J. Van. (2013). Work-Life Balance, Management Practices, and Productivity. In </w:t>
      </w:r>
      <w:r w:rsidRPr="00A421F5">
        <w:rPr>
          <w:rFonts w:cs="Times New Roman"/>
          <w:i/>
          <w:iCs/>
          <w:noProof/>
          <w:szCs w:val="24"/>
        </w:rPr>
        <w:t>International Differences in the Business Practices and Productivity of Firms</w:t>
      </w:r>
      <w:r w:rsidRPr="00A421F5">
        <w:rPr>
          <w:rFonts w:cs="Times New Roman"/>
          <w:noProof/>
          <w:szCs w:val="24"/>
        </w:rPr>
        <w:t>. https://doi.org/10.7208/chicago/9780226261959.003.0002</w:t>
      </w:r>
    </w:p>
    <w:p w14:paraId="6B758B32"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Koubova, V., &amp; Buchko, A. A. (2013). Life‐work balance. </w:t>
      </w:r>
      <w:r w:rsidRPr="00A421F5">
        <w:rPr>
          <w:rFonts w:cs="Times New Roman"/>
          <w:i/>
          <w:iCs/>
          <w:noProof/>
          <w:szCs w:val="24"/>
        </w:rPr>
        <w:t>Management Research Review</w:t>
      </w:r>
      <w:r w:rsidRPr="00A421F5">
        <w:rPr>
          <w:rFonts w:cs="Times New Roman"/>
          <w:noProof/>
          <w:szCs w:val="24"/>
        </w:rPr>
        <w:t>. https://doi.org/10.1108/mrr-05-2012-0115</w:t>
      </w:r>
    </w:p>
    <w:p w14:paraId="1769F2A8"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McCutcheon, K. (2014). Work-life balance. </w:t>
      </w:r>
      <w:r w:rsidRPr="00A421F5">
        <w:rPr>
          <w:rFonts w:cs="Times New Roman"/>
          <w:i/>
          <w:iCs/>
          <w:noProof/>
          <w:szCs w:val="24"/>
        </w:rPr>
        <w:t>Journal of Perioperative Practice</w:t>
      </w:r>
      <w:r w:rsidRPr="00A421F5">
        <w:rPr>
          <w:rFonts w:cs="Times New Roman"/>
          <w:noProof/>
          <w:szCs w:val="24"/>
        </w:rPr>
        <w:t>. https://doi.org/10.1024/0036-7281/a000150</w:t>
      </w:r>
    </w:p>
    <w:p w14:paraId="568EC350"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Meenakshi, S. P. (2013). “The Importance of Work-Life-Balance.” </w:t>
      </w:r>
      <w:r w:rsidRPr="00A421F5">
        <w:rPr>
          <w:rFonts w:cs="Times New Roman"/>
          <w:i/>
          <w:iCs/>
          <w:noProof/>
          <w:szCs w:val="24"/>
        </w:rPr>
        <w:t>IOSR Journal of Business and Management</w:t>
      </w:r>
      <w:r w:rsidRPr="00A421F5">
        <w:rPr>
          <w:rFonts w:cs="Times New Roman"/>
          <w:noProof/>
          <w:szCs w:val="24"/>
        </w:rPr>
        <w:t>. https://doi.org/10.9790/487x-1433135</w:t>
      </w:r>
    </w:p>
    <w:p w14:paraId="3DE7BB50" w14:textId="77777777" w:rsidR="00A421F5" w:rsidRPr="00A421F5" w:rsidRDefault="00A421F5" w:rsidP="00A421F5">
      <w:pPr>
        <w:widowControl w:val="0"/>
        <w:autoSpaceDE w:val="0"/>
        <w:autoSpaceDN w:val="0"/>
        <w:adjustRightInd w:val="0"/>
        <w:spacing w:line="480" w:lineRule="auto"/>
        <w:ind w:left="480" w:hanging="480"/>
        <w:rPr>
          <w:rFonts w:cs="Times New Roman"/>
          <w:noProof/>
          <w:szCs w:val="24"/>
        </w:rPr>
      </w:pPr>
      <w:r w:rsidRPr="00A421F5">
        <w:rPr>
          <w:rFonts w:cs="Times New Roman"/>
          <w:noProof/>
          <w:szCs w:val="24"/>
        </w:rPr>
        <w:t xml:space="preserve">Nam, T. (2014). Technology Use and Work-Life Balance. </w:t>
      </w:r>
      <w:r w:rsidRPr="00A421F5">
        <w:rPr>
          <w:rFonts w:cs="Times New Roman"/>
          <w:i/>
          <w:iCs/>
          <w:noProof/>
          <w:szCs w:val="24"/>
        </w:rPr>
        <w:t>Applied Research in Quality of Life</w:t>
      </w:r>
      <w:r w:rsidRPr="00A421F5">
        <w:rPr>
          <w:rFonts w:cs="Times New Roman"/>
          <w:noProof/>
          <w:szCs w:val="24"/>
        </w:rPr>
        <w:t>. https://doi.org/10.1007/s11482-013-9283-1</w:t>
      </w:r>
    </w:p>
    <w:p w14:paraId="7E09D170" w14:textId="77777777" w:rsidR="00A421F5" w:rsidRPr="00A421F5" w:rsidRDefault="00A421F5" w:rsidP="00A421F5">
      <w:pPr>
        <w:widowControl w:val="0"/>
        <w:autoSpaceDE w:val="0"/>
        <w:autoSpaceDN w:val="0"/>
        <w:adjustRightInd w:val="0"/>
        <w:spacing w:line="480" w:lineRule="auto"/>
        <w:ind w:left="480" w:hanging="480"/>
        <w:rPr>
          <w:rFonts w:cs="Times New Roman"/>
          <w:noProof/>
        </w:rPr>
      </w:pPr>
      <w:r w:rsidRPr="00A421F5">
        <w:rPr>
          <w:rFonts w:cs="Times New Roman"/>
          <w:noProof/>
          <w:szCs w:val="24"/>
        </w:rPr>
        <w:t xml:space="preserve">Sheppard, G. (2016). Work-life balance programs to improve employee performance. </w:t>
      </w:r>
      <w:r w:rsidRPr="00A421F5">
        <w:rPr>
          <w:rFonts w:cs="Times New Roman"/>
          <w:i/>
          <w:iCs/>
          <w:noProof/>
          <w:szCs w:val="24"/>
        </w:rPr>
        <w:t>Walden Dissertations and Doctoral Studies</w:t>
      </w:r>
      <w:r w:rsidRPr="00A421F5">
        <w:rPr>
          <w:rFonts w:cs="Times New Roman"/>
          <w:noProof/>
          <w:szCs w:val="24"/>
        </w:rPr>
        <w:t>, 1–329. Retrieved from http://ovidsp.ovid.com/ovidweb.cgi?T=JS&amp;PAGE=reference&amp;D=psyc13a&amp;NEWS=N&amp;AN=2016-47708-167%0Ahttps://search.proquest.com/docview/1765463932?accountid=12763%0Ahttp://</w:t>
      </w:r>
      <w:r w:rsidRPr="00A421F5">
        <w:rPr>
          <w:rFonts w:cs="Times New Roman"/>
          <w:noProof/>
          <w:szCs w:val="24"/>
        </w:rPr>
        <w:lastRenderedPageBreak/>
        <w:t>primoa.library.unsw.edu.au/openurl/61UNSW_INST/UNSW_SERVICES_PAGE?url_ver=Z39.88-2004&amp;rft_v</w:t>
      </w:r>
    </w:p>
    <w:p w14:paraId="7305473E" w14:textId="03512D69" w:rsidR="00A421F5" w:rsidRDefault="00A421F5" w:rsidP="00A421F5">
      <w:pPr>
        <w:spacing w:line="480" w:lineRule="auto"/>
        <w:rPr>
          <w:lang w:val="en-US"/>
        </w:rPr>
      </w:pPr>
      <w:r>
        <w:rPr>
          <w:lang w:val="en-US"/>
        </w:rPr>
        <w:fldChar w:fldCharType="end"/>
      </w:r>
    </w:p>
    <w:p w14:paraId="339FA4D2" w14:textId="77777777" w:rsidR="00B02C14" w:rsidRPr="00B02C14" w:rsidRDefault="00B02C14" w:rsidP="00A421F5">
      <w:pPr>
        <w:spacing w:line="480" w:lineRule="auto"/>
        <w:rPr>
          <w:lang w:val="en-US"/>
        </w:rPr>
      </w:pPr>
    </w:p>
    <w:sectPr w:rsidR="00B02C14" w:rsidRPr="00B02C14" w:rsidSect="00B02C1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FFC3F" w14:textId="77777777" w:rsidR="00F12635" w:rsidRDefault="00F12635">
      <w:pPr>
        <w:spacing w:after="0" w:line="240" w:lineRule="auto"/>
      </w:pPr>
      <w:r>
        <w:separator/>
      </w:r>
    </w:p>
  </w:endnote>
  <w:endnote w:type="continuationSeparator" w:id="0">
    <w:p w14:paraId="667FB395" w14:textId="77777777" w:rsidR="00F12635" w:rsidRDefault="00F1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76152" w14:textId="77777777" w:rsidR="00F12635" w:rsidRDefault="00F12635">
      <w:pPr>
        <w:spacing w:after="0" w:line="240" w:lineRule="auto"/>
      </w:pPr>
      <w:r>
        <w:separator/>
      </w:r>
    </w:p>
  </w:footnote>
  <w:footnote w:type="continuationSeparator" w:id="0">
    <w:p w14:paraId="4BE73E31" w14:textId="77777777" w:rsidR="00F12635" w:rsidRDefault="00F12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3A838" w14:textId="4C8F5172" w:rsidR="00B02C14" w:rsidRDefault="008C35B9">
    <w:pPr>
      <w:pStyle w:val="Header"/>
      <w:jc w:val="right"/>
    </w:pPr>
    <w:r w:rsidRPr="00B02C14">
      <w:rPr>
        <w:lang w:val="en-US"/>
      </w:rPr>
      <w:t xml:space="preserve">COMPREHENSIVE WORK-LIFE BALANCE PROGRAM IN DCRI </w:t>
    </w:r>
    <w:r>
      <w:rPr>
        <w:lang w:val="en-US"/>
      </w:rPr>
      <w:t xml:space="preserve">                               </w:t>
    </w:r>
    <w:sdt>
      <w:sdtPr>
        <w:id w:val="-9064573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944B9B" w14:textId="77777777" w:rsidR="00B02C14" w:rsidRDefault="00B02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263AE" w14:textId="2E9DA8AD" w:rsidR="00B02C14" w:rsidRDefault="008C35B9">
    <w:pPr>
      <w:pStyle w:val="Header"/>
      <w:jc w:val="right"/>
    </w:pPr>
    <w:r>
      <w:rPr>
        <w:lang w:val="en-US"/>
      </w:rPr>
      <w:t xml:space="preserve">Running head: COMPREHENSIVE WORK-LIFE BALANCE PROGRAM IN DCRI         </w:t>
    </w:r>
    <w:sdt>
      <w:sdtPr>
        <w:id w:val="12240150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0430EC" w14:textId="77777777" w:rsidR="00B02C14" w:rsidRDefault="00B02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C1FDA"/>
    <w:multiLevelType w:val="hybridMultilevel"/>
    <w:tmpl w:val="A78058A2"/>
    <w:lvl w:ilvl="0" w:tplc="4EEC13F6">
      <w:start w:val="1"/>
      <w:numFmt w:val="bullet"/>
      <w:lvlText w:val=""/>
      <w:lvlJc w:val="left"/>
      <w:pPr>
        <w:ind w:left="720" w:hanging="360"/>
      </w:pPr>
      <w:rPr>
        <w:rFonts w:ascii="Symbol" w:hAnsi="Symbol" w:hint="default"/>
      </w:rPr>
    </w:lvl>
    <w:lvl w:ilvl="1" w:tplc="3984D008">
      <w:start w:val="1"/>
      <w:numFmt w:val="bullet"/>
      <w:lvlText w:val="o"/>
      <w:lvlJc w:val="left"/>
      <w:pPr>
        <w:ind w:left="1440" w:hanging="360"/>
      </w:pPr>
      <w:rPr>
        <w:rFonts w:ascii="Courier New" w:hAnsi="Courier New" w:cs="Courier New" w:hint="default"/>
      </w:rPr>
    </w:lvl>
    <w:lvl w:ilvl="2" w:tplc="7034E7D4">
      <w:start w:val="1"/>
      <w:numFmt w:val="bullet"/>
      <w:lvlText w:val=""/>
      <w:lvlJc w:val="left"/>
      <w:pPr>
        <w:ind w:left="2160" w:hanging="360"/>
      </w:pPr>
      <w:rPr>
        <w:rFonts w:ascii="Wingdings" w:hAnsi="Wingdings" w:hint="default"/>
      </w:rPr>
    </w:lvl>
    <w:lvl w:ilvl="3" w:tplc="325AFA76" w:tentative="1">
      <w:start w:val="1"/>
      <w:numFmt w:val="bullet"/>
      <w:lvlText w:val=""/>
      <w:lvlJc w:val="left"/>
      <w:pPr>
        <w:ind w:left="2880" w:hanging="360"/>
      </w:pPr>
      <w:rPr>
        <w:rFonts w:ascii="Symbol" w:hAnsi="Symbol" w:hint="default"/>
      </w:rPr>
    </w:lvl>
    <w:lvl w:ilvl="4" w:tplc="2E827FD6" w:tentative="1">
      <w:start w:val="1"/>
      <w:numFmt w:val="bullet"/>
      <w:lvlText w:val="o"/>
      <w:lvlJc w:val="left"/>
      <w:pPr>
        <w:ind w:left="3600" w:hanging="360"/>
      </w:pPr>
      <w:rPr>
        <w:rFonts w:ascii="Courier New" w:hAnsi="Courier New" w:cs="Courier New" w:hint="default"/>
      </w:rPr>
    </w:lvl>
    <w:lvl w:ilvl="5" w:tplc="C96846E4" w:tentative="1">
      <w:start w:val="1"/>
      <w:numFmt w:val="bullet"/>
      <w:lvlText w:val=""/>
      <w:lvlJc w:val="left"/>
      <w:pPr>
        <w:ind w:left="4320" w:hanging="360"/>
      </w:pPr>
      <w:rPr>
        <w:rFonts w:ascii="Wingdings" w:hAnsi="Wingdings" w:hint="default"/>
      </w:rPr>
    </w:lvl>
    <w:lvl w:ilvl="6" w:tplc="FFB44DBA" w:tentative="1">
      <w:start w:val="1"/>
      <w:numFmt w:val="bullet"/>
      <w:lvlText w:val=""/>
      <w:lvlJc w:val="left"/>
      <w:pPr>
        <w:ind w:left="5040" w:hanging="360"/>
      </w:pPr>
      <w:rPr>
        <w:rFonts w:ascii="Symbol" w:hAnsi="Symbol" w:hint="default"/>
      </w:rPr>
    </w:lvl>
    <w:lvl w:ilvl="7" w:tplc="27C0361C" w:tentative="1">
      <w:start w:val="1"/>
      <w:numFmt w:val="bullet"/>
      <w:lvlText w:val="o"/>
      <w:lvlJc w:val="left"/>
      <w:pPr>
        <w:ind w:left="5760" w:hanging="360"/>
      </w:pPr>
      <w:rPr>
        <w:rFonts w:ascii="Courier New" w:hAnsi="Courier New" w:cs="Courier New" w:hint="default"/>
      </w:rPr>
    </w:lvl>
    <w:lvl w:ilvl="8" w:tplc="1F2E757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NjYzM7M0NjAwNzBT0lEKTi0uzszPAykwrAUAxYlMaiwAAAA="/>
  </w:docVars>
  <w:rsids>
    <w:rsidRoot w:val="00822EA0"/>
    <w:rsid w:val="000133E6"/>
    <w:rsid w:val="0024699A"/>
    <w:rsid w:val="00370867"/>
    <w:rsid w:val="00380F3C"/>
    <w:rsid w:val="00483F03"/>
    <w:rsid w:val="005363E6"/>
    <w:rsid w:val="006C1B1B"/>
    <w:rsid w:val="00734F36"/>
    <w:rsid w:val="00822EA0"/>
    <w:rsid w:val="008544CF"/>
    <w:rsid w:val="008C35B9"/>
    <w:rsid w:val="008F4613"/>
    <w:rsid w:val="00985449"/>
    <w:rsid w:val="009B3C0F"/>
    <w:rsid w:val="00A421F5"/>
    <w:rsid w:val="00A82778"/>
    <w:rsid w:val="00AC526B"/>
    <w:rsid w:val="00AD5CCE"/>
    <w:rsid w:val="00B02C14"/>
    <w:rsid w:val="00B75D2D"/>
    <w:rsid w:val="00B8694E"/>
    <w:rsid w:val="00C14821"/>
    <w:rsid w:val="00C359C3"/>
    <w:rsid w:val="00C83FED"/>
    <w:rsid w:val="00D26382"/>
    <w:rsid w:val="00D60763"/>
    <w:rsid w:val="00DC724E"/>
    <w:rsid w:val="00DF018D"/>
    <w:rsid w:val="00E37518"/>
    <w:rsid w:val="00E726AE"/>
    <w:rsid w:val="00EC3E38"/>
    <w:rsid w:val="00F1263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1CEEA"/>
  <w15:chartTrackingRefBased/>
  <w15:docId w15:val="{39F1DD23-B92E-4335-A467-EB9C807B7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CCE"/>
    <w:rPr>
      <w:color w:val="0563C1" w:themeColor="hyperlink"/>
      <w:u w:val="single"/>
    </w:rPr>
  </w:style>
  <w:style w:type="character" w:customStyle="1" w:styleId="UnresolvedMention1">
    <w:name w:val="Unresolved Mention1"/>
    <w:basedOn w:val="DefaultParagraphFont"/>
    <w:uiPriority w:val="99"/>
    <w:semiHidden/>
    <w:unhideWhenUsed/>
    <w:rsid w:val="00AD5CCE"/>
    <w:rPr>
      <w:color w:val="605E5C"/>
      <w:shd w:val="clear" w:color="auto" w:fill="E1DFDD"/>
    </w:rPr>
  </w:style>
  <w:style w:type="paragraph" w:styleId="Header">
    <w:name w:val="header"/>
    <w:basedOn w:val="Normal"/>
    <w:link w:val="HeaderChar"/>
    <w:uiPriority w:val="99"/>
    <w:unhideWhenUsed/>
    <w:rsid w:val="00B02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14"/>
  </w:style>
  <w:style w:type="paragraph" w:styleId="Footer">
    <w:name w:val="footer"/>
    <w:basedOn w:val="Normal"/>
    <w:link w:val="FooterChar"/>
    <w:uiPriority w:val="99"/>
    <w:unhideWhenUsed/>
    <w:rsid w:val="00B02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6915B-762C-43D6-A36C-06759477F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5541</Words>
  <Characters>31588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2019-10-31T22:14:00Z</dcterms:created>
  <dcterms:modified xsi:type="dcterms:W3CDTF">2019-10-31T22:14:00Z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